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1"/>
        </w:rPr>
      </w:pPr>
      <w:r>
        <w:rPr>
          <w:rFonts w:hint="eastAsia"/>
          <w:b/>
          <w:sz w:val="31"/>
        </w:rPr>
        <w:t>太原工业学院日常财务报销业务流程表</w:t>
      </w:r>
    </w:p>
    <w:p>
      <w:pPr>
        <w:jc w:val="center"/>
        <w:rPr>
          <w:sz w:val="25"/>
        </w:rPr>
      </w:pP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066"/>
        <w:gridCol w:w="2399"/>
        <w:gridCol w:w="4410"/>
        <w:gridCol w:w="5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FitText/>
            <w:vAlign w:val="center"/>
          </w:tcPr>
          <w:p>
            <w:pPr>
              <w:rPr>
                <w:rFonts w:ascii="宋体"/>
                <w:szCs w:val="21"/>
              </w:rPr>
            </w:pPr>
            <w:r>
              <w:rPr>
                <w:rFonts w:hint="eastAsia" w:ascii="宋体" w:hAnsi="宋体"/>
                <w:spacing w:val="16"/>
                <w:kern w:val="0"/>
                <w:szCs w:val="21"/>
              </w:rPr>
              <w:t>序号</w:t>
            </w:r>
            <w:r>
              <w:rPr>
                <w:rFonts w:ascii="宋体" w:hAnsi="宋体"/>
                <w:spacing w:val="2"/>
                <w:kern w:val="0"/>
                <w:szCs w:val="21"/>
              </w:rPr>
              <w:t xml:space="preserve"> </w:t>
            </w:r>
          </w:p>
        </w:tc>
        <w:tc>
          <w:tcPr>
            <w:tcW w:w="1066" w:type="dxa"/>
            <w:vAlign w:val="center"/>
          </w:tcPr>
          <w:p>
            <w:pPr>
              <w:jc w:val="center"/>
            </w:pPr>
            <w:r>
              <w:rPr>
                <w:rFonts w:hint="eastAsia"/>
              </w:rPr>
              <w:t>报账项目</w:t>
            </w:r>
          </w:p>
        </w:tc>
        <w:tc>
          <w:tcPr>
            <w:tcW w:w="2399" w:type="dxa"/>
            <w:vAlign w:val="center"/>
          </w:tcPr>
          <w:p>
            <w:pPr>
              <w:jc w:val="center"/>
            </w:pPr>
            <w:r>
              <w:rPr>
                <w:rFonts w:hint="eastAsia"/>
              </w:rPr>
              <w:t>报账流程</w:t>
            </w:r>
          </w:p>
        </w:tc>
        <w:tc>
          <w:tcPr>
            <w:tcW w:w="4410" w:type="dxa"/>
            <w:vAlign w:val="center"/>
          </w:tcPr>
          <w:p>
            <w:pPr>
              <w:jc w:val="center"/>
            </w:pPr>
            <w:r>
              <w:rPr>
                <w:rFonts w:hint="eastAsia"/>
              </w:rPr>
              <w:t>报账需提供的资料</w:t>
            </w:r>
          </w:p>
        </w:tc>
        <w:tc>
          <w:tcPr>
            <w:tcW w:w="5456" w:type="dxa"/>
            <w:vAlign w:val="center"/>
          </w:tcPr>
          <w:p>
            <w:pPr>
              <w:jc w:val="center"/>
            </w:pPr>
            <w:r>
              <w:rPr>
                <w:rFonts w:hint="eastAsia"/>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r>
              <w:t>1</w:t>
            </w:r>
          </w:p>
        </w:tc>
        <w:tc>
          <w:tcPr>
            <w:tcW w:w="1066" w:type="dxa"/>
            <w:vAlign w:val="center"/>
          </w:tcPr>
          <w:p>
            <w:r>
              <w:rPr>
                <w:rFonts w:hint="eastAsia"/>
              </w:rPr>
              <w:t>差旅费（含会议费、培训费）</w:t>
            </w:r>
          </w:p>
        </w:tc>
        <w:tc>
          <w:tcPr>
            <w:tcW w:w="2399" w:type="dxa"/>
            <w:vAlign w:val="center"/>
          </w:tcPr>
          <w:p>
            <w:pPr>
              <w:pStyle w:val="10"/>
              <w:numPr>
                <w:ilvl w:val="0"/>
                <w:numId w:val="1"/>
              </w:numPr>
              <w:ind w:firstLineChars="0"/>
            </w:pPr>
            <w:r>
              <w:rPr>
                <w:rFonts w:hint="eastAsia"/>
              </w:rPr>
              <w:t>出差前填写《出差审批单》，办理审批手续；</w:t>
            </w:r>
          </w:p>
          <w:p>
            <w:pPr>
              <w:pStyle w:val="10"/>
              <w:numPr>
                <w:ilvl w:val="0"/>
                <w:numId w:val="1"/>
              </w:numPr>
              <w:ind w:firstLineChars="0"/>
            </w:pPr>
            <w:r>
              <w:rPr>
                <w:rFonts w:hint="eastAsia"/>
              </w:rPr>
              <w:t>出差结束一个月内需粘贴票据进行报销</w:t>
            </w:r>
          </w:p>
          <w:p>
            <w:pPr>
              <w:pStyle w:val="10"/>
              <w:numPr>
                <w:ilvl w:val="0"/>
                <w:numId w:val="1"/>
              </w:numPr>
              <w:ind w:firstLineChars="0"/>
            </w:pPr>
            <w:r>
              <w:rPr>
                <w:rFonts w:hint="eastAsia"/>
              </w:rPr>
              <w:t>相关负责人审核签字后财务处报销</w:t>
            </w:r>
          </w:p>
        </w:tc>
        <w:tc>
          <w:tcPr>
            <w:tcW w:w="4410" w:type="dxa"/>
            <w:vAlign w:val="center"/>
          </w:tcPr>
          <w:p>
            <w:r>
              <w:t>1.</w:t>
            </w:r>
            <w:r>
              <w:rPr>
                <w:rFonts w:hint="eastAsia"/>
              </w:rPr>
              <w:t>差旅费审批单</w:t>
            </w:r>
          </w:p>
          <w:p>
            <w:r>
              <w:t>2.</w:t>
            </w:r>
            <w:r>
              <w:rPr>
                <w:rFonts w:hint="eastAsia"/>
              </w:rPr>
              <w:t>差旅费报账单</w:t>
            </w:r>
          </w:p>
          <w:p>
            <w:r>
              <w:t>3.</w:t>
            </w:r>
            <w:r>
              <w:rPr>
                <w:rFonts w:hint="eastAsia"/>
              </w:rPr>
              <w:t>会议通知、培训文件、调研函件、调研说明或出差说明等证明材料</w:t>
            </w:r>
          </w:p>
          <w:p>
            <w:r>
              <w:t>4.</w:t>
            </w:r>
            <w:r>
              <w:rPr>
                <w:rFonts w:hint="eastAsia"/>
              </w:rPr>
              <w:t>出差原始票据</w:t>
            </w:r>
          </w:p>
          <w:p>
            <w:r>
              <w:t>5.</w:t>
            </w:r>
            <w:r>
              <w:rPr>
                <w:rFonts w:hint="eastAsia"/>
              </w:rPr>
              <w:t>支付信息采集表</w:t>
            </w:r>
          </w:p>
          <w:p>
            <w:r>
              <w:t>6.</w:t>
            </w:r>
            <w:r>
              <w:rPr>
                <w:rFonts w:hint="eastAsia"/>
              </w:rPr>
              <w:t>公务卡支付单（付</w:t>
            </w:r>
            <w:r>
              <w:t>pos</w:t>
            </w:r>
            <w:r>
              <w:rPr>
                <w:rFonts w:hint="eastAsia"/>
              </w:rPr>
              <w:t>小票或网银支付凭证）</w:t>
            </w:r>
          </w:p>
          <w:p>
            <w:r>
              <w:t>7.</w:t>
            </w:r>
            <w:r>
              <w:rPr>
                <w:rFonts w:hint="eastAsia"/>
              </w:rPr>
              <w:t>其他特殊情况说明（需相关领导签字）。</w:t>
            </w:r>
          </w:p>
        </w:tc>
        <w:tc>
          <w:tcPr>
            <w:tcW w:w="5456" w:type="dxa"/>
            <w:vAlign w:val="center"/>
          </w:tcPr>
          <w:p>
            <w:r>
              <w:t>1.</w:t>
            </w:r>
            <w:r>
              <w:rPr>
                <w:rFonts w:hint="eastAsia"/>
              </w:rPr>
              <w:t>超等级乘坐交通工具、超标准住宿，超出部分由个人自理。如特殊情况确需超标，在出差前进行申请，相关领导签字同意后方可正常报销，否则一律不予报销</w:t>
            </w:r>
            <w:r>
              <w:t>.</w:t>
            </w:r>
          </w:p>
          <w:p>
            <w:r>
              <w:t>2.</w:t>
            </w:r>
            <w:r>
              <w:rPr>
                <w:rFonts w:hint="eastAsia"/>
              </w:rPr>
              <w:t>参加会议、培训由会议方提供住宿的，需在会议（培训）通知中注明或由会议（培训）方出具书面证明；若会议（培训）方提供伙食的，则伙食补助费、市内交通费按首尾两个自然日计算；若会议通知中注明伙食自理，则伙食及市内交通补助按照出差时间计算。调研期间的伙食及市内交通补助按出差时间计算。</w:t>
            </w:r>
          </w:p>
          <w:p>
            <w:r>
              <w:t>3.</w:t>
            </w:r>
            <w:r>
              <w:rPr>
                <w:rFonts w:hint="eastAsia"/>
              </w:rPr>
              <w:t>超标准乘坐飞机的需由分管院领导审批同意后方可出行，经分管院领导标注签字同意后方可报销</w:t>
            </w:r>
            <w:r>
              <w:t>.</w:t>
            </w:r>
          </w:p>
          <w:p>
            <w:r>
              <w:t>4.</w:t>
            </w:r>
            <w:r>
              <w:rPr>
                <w:rFonts w:hint="eastAsia"/>
              </w:rPr>
              <w:t>市内交通费及其他事项请参考《太原工业学院差旅费管理办法》</w:t>
            </w:r>
            <w:r>
              <w:t>.</w:t>
            </w:r>
          </w:p>
          <w:p>
            <w:r>
              <w:t>5.</w:t>
            </w:r>
            <w:r>
              <w:rPr>
                <w:rFonts w:hint="eastAsia"/>
              </w:rPr>
              <w:t>以包车形式出行的需附租车合同。注明时间段、路程、金额、地点等事项且加盖出车单位公章。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r>
              <w:t>2</w:t>
            </w:r>
          </w:p>
        </w:tc>
        <w:tc>
          <w:tcPr>
            <w:tcW w:w="1066" w:type="dxa"/>
            <w:vAlign w:val="center"/>
          </w:tcPr>
          <w:p>
            <w:r>
              <w:rPr>
                <w:rFonts w:hint="eastAsia"/>
              </w:rPr>
              <w:t>办公费</w:t>
            </w:r>
          </w:p>
        </w:tc>
        <w:tc>
          <w:tcPr>
            <w:tcW w:w="2399" w:type="dxa"/>
            <w:vAlign w:val="center"/>
          </w:tcPr>
          <w:p>
            <w:r>
              <w:t>1.</w:t>
            </w:r>
            <w:r>
              <w:rPr>
                <w:rFonts w:hint="eastAsia"/>
              </w:rPr>
              <w:t>采购完成后办理验收手续</w:t>
            </w:r>
          </w:p>
          <w:p>
            <w:r>
              <w:t>2.</w:t>
            </w:r>
            <w:r>
              <w:rPr>
                <w:rFonts w:hint="eastAsia"/>
              </w:rPr>
              <w:t>相关负责人审核签字后财务处报销</w:t>
            </w:r>
          </w:p>
          <w:p/>
        </w:tc>
        <w:tc>
          <w:tcPr>
            <w:tcW w:w="4410" w:type="dxa"/>
            <w:vAlign w:val="center"/>
          </w:tcPr>
          <w:p>
            <w:r>
              <w:t>1</w:t>
            </w:r>
            <w:r>
              <w:rPr>
                <w:rFonts w:hint="eastAsia"/>
              </w:rPr>
              <w:t>经费报账单</w:t>
            </w:r>
          </w:p>
          <w:p>
            <w:r>
              <w:t>2.</w:t>
            </w:r>
            <w:r>
              <w:rPr>
                <w:rFonts w:hint="eastAsia"/>
              </w:rPr>
              <w:t>原始票据</w:t>
            </w:r>
          </w:p>
          <w:p>
            <w:r>
              <w:t>3.</w:t>
            </w:r>
            <w:r>
              <w:rPr>
                <w:rFonts w:hint="eastAsia"/>
              </w:rPr>
              <w:t>验收单（签字齐全）</w:t>
            </w:r>
          </w:p>
          <w:p>
            <w:r>
              <w:t>4.</w:t>
            </w:r>
            <w:r>
              <w:rPr>
                <w:rFonts w:hint="eastAsia"/>
              </w:rPr>
              <w:t>支付信息采集表</w:t>
            </w:r>
          </w:p>
          <w:p>
            <w:r>
              <w:rPr>
                <w:rFonts w:hint="eastAsia"/>
              </w:rPr>
              <w:t>5.销货明细清单</w:t>
            </w:r>
          </w:p>
          <w:p>
            <w:r>
              <w:t>6.</w:t>
            </w:r>
            <w:r>
              <w:rPr>
                <w:rFonts w:hint="eastAsia"/>
              </w:rPr>
              <w:t>公务卡支付，千元以上付</w:t>
            </w:r>
            <w:r>
              <w:t>pos</w:t>
            </w:r>
            <w:r>
              <w:rPr>
                <w:rFonts w:hint="eastAsia"/>
              </w:rPr>
              <w:t>小票（包括发票连号）或网银支付凭证。</w:t>
            </w:r>
          </w:p>
        </w:tc>
        <w:tc>
          <w:tcPr>
            <w:tcW w:w="5456" w:type="dxa"/>
            <w:vAlign w:val="center"/>
          </w:tcPr>
          <w:p>
            <w:r>
              <w:t>1.</w:t>
            </w:r>
            <w:r>
              <w:rPr>
                <w:rFonts w:hint="eastAsia"/>
              </w:rPr>
              <w:t>购物发票上需列有明细或提供加盖销售单位章的销货明细清单</w:t>
            </w:r>
            <w:r>
              <w:t>.</w:t>
            </w:r>
          </w:p>
          <w:p>
            <w:r>
              <w:rPr>
                <w:rFonts w:hint="eastAsia"/>
                <w:lang w:val="en-US" w:eastAsia="zh-CN"/>
              </w:rPr>
              <w:t>2</w:t>
            </w:r>
            <w:r>
              <w:t>.</w:t>
            </w:r>
            <w:r>
              <w:rPr>
                <w:rFonts w:hint="eastAsia"/>
              </w:rPr>
              <w:t>付款给外部供应商，发票专用章单位名称与收款方名称必须一致</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843" w:type="dxa"/>
            <w:vAlign w:val="center"/>
          </w:tcPr>
          <w:p>
            <w:r>
              <w:rPr>
                <w:rFonts w:hint="eastAsia"/>
              </w:rPr>
              <w:t>3</w:t>
            </w:r>
          </w:p>
        </w:tc>
        <w:tc>
          <w:tcPr>
            <w:tcW w:w="1066" w:type="dxa"/>
            <w:vAlign w:val="center"/>
          </w:tcPr>
          <w:p>
            <w:r>
              <w:rPr>
                <w:rFonts w:hint="eastAsia"/>
              </w:rPr>
              <w:t>印刷费（排版、复印、印刷）</w:t>
            </w:r>
          </w:p>
        </w:tc>
        <w:tc>
          <w:tcPr>
            <w:tcW w:w="2399" w:type="dxa"/>
            <w:vAlign w:val="center"/>
          </w:tcPr>
          <w:p>
            <w:r>
              <w:rPr>
                <w:rFonts w:hint="eastAsia"/>
              </w:rPr>
              <w:t>1.印刷完成后办理验收手续</w:t>
            </w:r>
          </w:p>
          <w:p>
            <w:r>
              <w:t>2.</w:t>
            </w:r>
            <w:r>
              <w:rPr>
                <w:rFonts w:hint="eastAsia"/>
              </w:rPr>
              <w:t>相关负责人审核签字后财务处报销</w:t>
            </w:r>
          </w:p>
          <w:p/>
        </w:tc>
        <w:tc>
          <w:tcPr>
            <w:tcW w:w="4410" w:type="dxa"/>
            <w:vAlign w:val="center"/>
          </w:tcPr>
          <w:p>
            <w:r>
              <w:rPr>
                <w:rFonts w:hint="eastAsia"/>
              </w:rPr>
              <w:t>1.经费报账单</w:t>
            </w:r>
          </w:p>
          <w:p>
            <w:r>
              <w:t>2</w:t>
            </w:r>
            <w:r>
              <w:rPr>
                <w:rFonts w:hint="eastAsia"/>
              </w:rPr>
              <w:t>.发票</w:t>
            </w:r>
          </w:p>
          <w:p>
            <w:r>
              <w:rPr>
                <w:rFonts w:hint="eastAsia"/>
              </w:rPr>
              <w:t>3</w:t>
            </w:r>
            <w:r>
              <w:t>.</w:t>
            </w:r>
            <w:r>
              <w:rPr>
                <w:rFonts w:hint="eastAsia"/>
              </w:rPr>
              <w:t>印刷复印清单</w:t>
            </w:r>
          </w:p>
          <w:p>
            <w:r>
              <w:rPr>
                <w:rFonts w:hint="eastAsia"/>
              </w:rPr>
              <w:t>4</w:t>
            </w:r>
            <w:r>
              <w:t xml:space="preserve">. </w:t>
            </w:r>
            <w:r>
              <w:rPr>
                <w:rFonts w:hint="eastAsia"/>
              </w:rPr>
              <w:t>验收单（签字齐全）</w:t>
            </w:r>
          </w:p>
          <w:p>
            <w:r>
              <w:rPr>
                <w:rFonts w:hint="eastAsia"/>
              </w:rPr>
              <w:t>5</w:t>
            </w:r>
            <w:r>
              <w:t>.</w:t>
            </w:r>
            <w:r>
              <w:rPr>
                <w:rFonts w:hint="eastAsia"/>
              </w:rPr>
              <w:t>支付信息采集表</w:t>
            </w:r>
          </w:p>
          <w:p>
            <w:r>
              <w:rPr>
                <w:rFonts w:hint="eastAsia"/>
              </w:rPr>
              <w:t>6</w:t>
            </w:r>
            <w:r>
              <w:t>.</w:t>
            </w:r>
            <w:r>
              <w:rPr>
                <w:rFonts w:hint="eastAsia"/>
              </w:rPr>
              <w:t>公务卡支付（千元以上付</w:t>
            </w:r>
            <w:r>
              <w:t>pos</w:t>
            </w:r>
            <w:r>
              <w:rPr>
                <w:rFonts w:hint="eastAsia"/>
              </w:rPr>
              <w:t>小票或网银支付凭证）</w:t>
            </w:r>
          </w:p>
        </w:tc>
        <w:tc>
          <w:tcPr>
            <w:tcW w:w="5456" w:type="dxa"/>
            <w:vAlign w:val="center"/>
          </w:tcPr>
          <w:p>
            <w:pPr>
              <w:numPr>
                <w:ilvl w:val="0"/>
                <w:numId w:val="2"/>
              </w:numPr>
            </w:pPr>
            <w:r>
              <w:rPr>
                <w:rFonts w:hint="eastAsia"/>
              </w:rPr>
              <w:t>印刷、复印清单上需注明每笔业务发生的时间、印刷内容、经办人签名。</w:t>
            </w:r>
          </w:p>
          <w:p>
            <w:pPr>
              <w:numPr>
                <w:numId w:val="0"/>
              </w:numPr>
            </w:pPr>
            <w:bookmarkStart w:id="0" w:name="_GoBack"/>
            <w:bookmarkEnd w:id="0"/>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r>
              <w:rPr>
                <w:rFonts w:hint="eastAsia"/>
              </w:rPr>
              <w:t>4</w:t>
            </w:r>
          </w:p>
        </w:tc>
        <w:tc>
          <w:tcPr>
            <w:tcW w:w="1066" w:type="dxa"/>
            <w:vAlign w:val="center"/>
          </w:tcPr>
          <w:p>
            <w:r>
              <w:rPr>
                <w:rFonts w:hint="eastAsia"/>
              </w:rPr>
              <w:t>专用材料费</w:t>
            </w:r>
          </w:p>
        </w:tc>
        <w:tc>
          <w:tcPr>
            <w:tcW w:w="2399" w:type="dxa"/>
            <w:vAlign w:val="center"/>
          </w:tcPr>
          <w:p>
            <w:pPr>
              <w:numPr>
                <w:ilvl w:val="0"/>
                <w:numId w:val="3"/>
              </w:numPr>
            </w:pPr>
            <w:r>
              <w:rPr>
                <w:rFonts w:hint="eastAsia"/>
              </w:rPr>
              <w:t>采购完成后填制单据后办理验收手续</w:t>
            </w:r>
          </w:p>
          <w:p>
            <w:pPr>
              <w:numPr>
                <w:ilvl w:val="0"/>
                <w:numId w:val="3"/>
              </w:numPr>
            </w:pPr>
            <w:r>
              <w:rPr>
                <w:rFonts w:hint="eastAsia"/>
              </w:rPr>
              <w:t>相关负责人审核签字后财务处报销</w:t>
            </w:r>
          </w:p>
        </w:tc>
        <w:tc>
          <w:tcPr>
            <w:tcW w:w="4410" w:type="dxa"/>
            <w:vAlign w:val="center"/>
          </w:tcPr>
          <w:p>
            <w:pPr>
              <w:numPr>
                <w:ilvl w:val="0"/>
                <w:numId w:val="4"/>
              </w:numPr>
            </w:pPr>
            <w:r>
              <w:rPr>
                <w:rFonts w:hint="eastAsia"/>
              </w:rPr>
              <w:t>经费报账单</w:t>
            </w:r>
          </w:p>
          <w:p>
            <w:pPr>
              <w:numPr>
                <w:ilvl w:val="0"/>
                <w:numId w:val="4"/>
              </w:numPr>
            </w:pPr>
            <w:r>
              <w:rPr>
                <w:rFonts w:hint="eastAsia"/>
              </w:rPr>
              <w:t>发票</w:t>
            </w:r>
          </w:p>
          <w:p>
            <w:pPr>
              <w:numPr>
                <w:ilvl w:val="0"/>
                <w:numId w:val="4"/>
              </w:numPr>
            </w:pPr>
            <w:r>
              <w:rPr>
                <w:rFonts w:hint="eastAsia"/>
              </w:rPr>
              <w:t>销货购物清单</w:t>
            </w:r>
          </w:p>
          <w:p>
            <w:pPr>
              <w:numPr>
                <w:ilvl w:val="0"/>
                <w:numId w:val="4"/>
              </w:numPr>
            </w:pPr>
            <w:r>
              <w:rPr>
                <w:rFonts w:hint="eastAsia"/>
              </w:rPr>
              <w:t>验收单或低值验收单或固定资产验收单</w:t>
            </w:r>
          </w:p>
          <w:p>
            <w:pPr>
              <w:numPr>
                <w:ilvl w:val="0"/>
                <w:numId w:val="4"/>
              </w:numPr>
            </w:pPr>
            <w:r>
              <w:rPr>
                <w:rFonts w:hint="eastAsia"/>
              </w:rPr>
              <w:t>支付信息采集表</w:t>
            </w:r>
          </w:p>
          <w:p>
            <w:pPr>
              <w:numPr>
                <w:ilvl w:val="0"/>
                <w:numId w:val="4"/>
              </w:numPr>
            </w:pPr>
            <w:r>
              <w:rPr>
                <w:rFonts w:hint="eastAsia"/>
              </w:rPr>
              <w:t>公务卡支付（千元以上付pos小票或网银支付凭证）</w:t>
            </w:r>
          </w:p>
        </w:tc>
        <w:tc>
          <w:tcPr>
            <w:tcW w:w="5456" w:type="dxa"/>
            <w:vAlign w:val="center"/>
          </w:tcPr>
          <w:p>
            <w:pPr>
              <w:numPr>
                <w:ilvl w:val="0"/>
                <w:numId w:val="5"/>
              </w:numPr>
            </w:pPr>
            <w:r>
              <w:rPr>
                <w:rFonts w:hint="eastAsia"/>
              </w:rPr>
              <w:t>专用材料指单位购买的日常专用材料的支出。具体包括药品及医疗耗材、实验室用品、专用服装、消耗性体育用品、专用工具及仪器、艺术部门专用材料和用品等。</w:t>
            </w:r>
          </w:p>
          <w:p>
            <w:pPr>
              <w:numPr>
                <w:ilvl w:val="0"/>
                <w:numId w:val="5"/>
              </w:numPr>
            </w:pPr>
            <w:r>
              <w:rPr>
                <w:rFonts w:hint="eastAsia"/>
              </w:rPr>
              <w:t>单价高于500元且不形成低值易耗品或固定资产的元器件、配件、办公耗材、原料、材料需附情况说明。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r>
              <w:rPr>
                <w:rFonts w:hint="eastAsia"/>
              </w:rPr>
              <w:t>5</w:t>
            </w:r>
          </w:p>
        </w:tc>
        <w:tc>
          <w:tcPr>
            <w:tcW w:w="1066" w:type="dxa"/>
            <w:vAlign w:val="center"/>
          </w:tcPr>
          <w:p>
            <w:r>
              <w:rPr>
                <w:rFonts w:hint="eastAsia"/>
              </w:rPr>
              <w:t>因公出国（境）费</w:t>
            </w:r>
          </w:p>
        </w:tc>
        <w:tc>
          <w:tcPr>
            <w:tcW w:w="2399" w:type="dxa"/>
            <w:vAlign w:val="center"/>
          </w:tcPr>
          <w:p>
            <w:r>
              <w:t>1.</w:t>
            </w:r>
            <w:r>
              <w:rPr>
                <w:rFonts w:hint="eastAsia"/>
              </w:rPr>
              <w:t>国际交流处办理申报、审批手续</w:t>
            </w:r>
          </w:p>
          <w:p>
            <w:r>
              <w:t>2.</w:t>
            </w:r>
            <w:r>
              <w:rPr>
                <w:rFonts w:hint="eastAsia"/>
              </w:rPr>
              <w:t>相关负责人审核签字后财务处报销</w:t>
            </w:r>
          </w:p>
        </w:tc>
        <w:tc>
          <w:tcPr>
            <w:tcW w:w="4410" w:type="dxa"/>
            <w:vAlign w:val="center"/>
          </w:tcPr>
          <w:p>
            <w:r>
              <w:t>1.</w:t>
            </w:r>
            <w:r>
              <w:rPr>
                <w:rFonts w:hint="eastAsia"/>
              </w:rPr>
              <w:t>经费报账单</w:t>
            </w:r>
          </w:p>
          <w:p>
            <w:r>
              <w:t>2</w:t>
            </w:r>
            <w:r>
              <w:rPr>
                <w:rFonts w:hint="eastAsia"/>
              </w:rPr>
              <w:t>出国任务书</w:t>
            </w:r>
          </w:p>
          <w:p>
            <w:r>
              <w:t>3.</w:t>
            </w:r>
            <w:r>
              <w:rPr>
                <w:rFonts w:hint="eastAsia"/>
              </w:rPr>
              <w:t>护照首页及签证面复印件</w:t>
            </w:r>
          </w:p>
          <w:p>
            <w:r>
              <w:t>4.</w:t>
            </w:r>
            <w:r>
              <w:rPr>
                <w:rFonts w:hint="eastAsia"/>
              </w:rPr>
              <w:t>邀请函及中文翻译件</w:t>
            </w:r>
          </w:p>
          <w:p>
            <w:r>
              <w:t>5.</w:t>
            </w:r>
            <w:r>
              <w:rPr>
                <w:rFonts w:hint="eastAsia"/>
              </w:rPr>
              <w:t>出国行程明细单</w:t>
            </w:r>
          </w:p>
          <w:p>
            <w:r>
              <w:t>6.</w:t>
            </w:r>
            <w:r>
              <w:rPr>
                <w:rFonts w:hint="eastAsia"/>
              </w:rPr>
              <w:t>其他出国有效原始票据并附中文翻译件</w:t>
            </w:r>
          </w:p>
          <w:p>
            <w:r>
              <w:t>7.</w:t>
            </w:r>
            <w:r>
              <w:rPr>
                <w:rFonts w:hint="eastAsia"/>
              </w:rPr>
              <w:t>出国决算表（费用明细表）</w:t>
            </w:r>
          </w:p>
          <w:p>
            <w:r>
              <w:t>8.</w:t>
            </w:r>
            <w:r>
              <w:rPr>
                <w:rFonts w:hint="eastAsia"/>
              </w:rPr>
              <w:t>支付信息采集表</w:t>
            </w:r>
          </w:p>
        </w:tc>
        <w:tc>
          <w:tcPr>
            <w:tcW w:w="5456" w:type="dxa"/>
            <w:vAlign w:val="center"/>
          </w:tcPr>
          <w:p>
            <w:pPr>
              <w:pStyle w:val="10"/>
              <w:ind w:firstLine="0" w:firstLineChars="0"/>
            </w:pPr>
            <w:r>
              <w:t>1.</w:t>
            </w:r>
            <w:r>
              <w:rPr>
                <w:rFonts w:hint="eastAsia"/>
              </w:rPr>
              <w:t>外文资料需经国际交流处审核翻译，负责人签字加盖公章后方可办理报销手续。</w:t>
            </w:r>
          </w:p>
          <w:p>
            <w:r>
              <w:t>2.</w:t>
            </w:r>
            <w:r>
              <w:rPr>
                <w:rFonts w:hint="eastAsia"/>
              </w:rPr>
              <w:t>因公出国参照《因公临时出国经费管理办法》（财行【</w:t>
            </w:r>
            <w:r>
              <w:t>2013</w:t>
            </w:r>
            <w:r>
              <w:rPr>
                <w:rFonts w:hint="eastAsia"/>
              </w:rPr>
              <w:t>】</w:t>
            </w:r>
            <w:r>
              <w:t>516</w:t>
            </w:r>
            <w:r>
              <w:rPr>
                <w:rFonts w:hint="eastAsia"/>
              </w:rPr>
              <w:t>号及《因公短期出国培训费用管理办法》（财行【</w:t>
            </w:r>
            <w:r>
              <w:t>2014</w:t>
            </w:r>
            <w:r>
              <w:rPr>
                <w:rFonts w:hint="eastAsia"/>
              </w:rPr>
              <w:t>】</w:t>
            </w:r>
            <w:r>
              <w:t>4</w:t>
            </w:r>
            <w:r>
              <w:rPr>
                <w:rFonts w:hint="eastAsia"/>
              </w:rPr>
              <w:t>号执行</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r>
              <w:rPr>
                <w:rFonts w:hint="eastAsia"/>
              </w:rPr>
              <w:t>6</w:t>
            </w:r>
          </w:p>
        </w:tc>
        <w:tc>
          <w:tcPr>
            <w:tcW w:w="1066" w:type="dxa"/>
            <w:vAlign w:val="center"/>
          </w:tcPr>
          <w:p>
            <w:r>
              <w:rPr>
                <w:rFonts w:hint="eastAsia"/>
              </w:rPr>
              <w:t>公务接待费</w:t>
            </w:r>
          </w:p>
        </w:tc>
        <w:tc>
          <w:tcPr>
            <w:tcW w:w="2399" w:type="dxa"/>
            <w:vAlign w:val="center"/>
          </w:tcPr>
          <w:p>
            <w:r>
              <w:t>1.</w:t>
            </w:r>
            <w:r>
              <w:rPr>
                <w:rFonts w:hint="eastAsia"/>
              </w:rPr>
              <w:t>到院办办理接待相关手续</w:t>
            </w:r>
          </w:p>
          <w:p>
            <w:r>
              <w:t>2.</w:t>
            </w:r>
            <w:r>
              <w:rPr>
                <w:rFonts w:hint="eastAsia"/>
              </w:rPr>
              <w:t>填制相关单据，办理报账手续</w:t>
            </w:r>
          </w:p>
          <w:p/>
        </w:tc>
        <w:tc>
          <w:tcPr>
            <w:tcW w:w="4410" w:type="dxa"/>
            <w:vAlign w:val="center"/>
          </w:tcPr>
          <w:p>
            <w:pPr>
              <w:pStyle w:val="10"/>
              <w:ind w:firstLine="0" w:firstLineChars="0"/>
            </w:pPr>
            <w:r>
              <w:t>1.</w:t>
            </w:r>
            <w:r>
              <w:rPr>
                <w:rFonts w:hint="eastAsia"/>
              </w:rPr>
              <w:t>经费报账单</w:t>
            </w:r>
          </w:p>
          <w:p>
            <w:pPr>
              <w:pStyle w:val="10"/>
              <w:ind w:firstLine="0" w:firstLineChars="0"/>
            </w:pPr>
            <w:r>
              <w:t>2.</w:t>
            </w:r>
            <w:r>
              <w:rPr>
                <w:rFonts w:hint="eastAsia"/>
              </w:rPr>
              <w:t>审批后的公务接待审批单</w:t>
            </w:r>
          </w:p>
          <w:p>
            <w:pPr>
              <w:pStyle w:val="10"/>
              <w:ind w:firstLine="0" w:firstLineChars="0"/>
            </w:pPr>
            <w:r>
              <w:t>3.</w:t>
            </w:r>
            <w:r>
              <w:rPr>
                <w:rFonts w:hint="eastAsia"/>
              </w:rPr>
              <w:t>接待公函</w:t>
            </w:r>
          </w:p>
          <w:p>
            <w:pPr>
              <w:pStyle w:val="10"/>
              <w:ind w:firstLine="0" w:firstLineChars="0"/>
            </w:pPr>
            <w:r>
              <w:t>4.</w:t>
            </w:r>
            <w:r>
              <w:rPr>
                <w:rFonts w:hint="eastAsia"/>
              </w:rPr>
              <w:t>各类接待原始票据</w:t>
            </w:r>
          </w:p>
          <w:p>
            <w:pPr>
              <w:pStyle w:val="10"/>
              <w:ind w:firstLine="0" w:firstLineChars="0"/>
            </w:pPr>
            <w:r>
              <w:t>5.</w:t>
            </w:r>
            <w:r>
              <w:rPr>
                <w:rFonts w:hint="eastAsia"/>
              </w:rPr>
              <w:t>公务卡千元以上</w:t>
            </w:r>
            <w:r>
              <w:t>pos</w:t>
            </w:r>
            <w:r>
              <w:rPr>
                <w:rFonts w:hint="eastAsia"/>
              </w:rPr>
              <w:t>小票或网银支付凭证</w:t>
            </w:r>
          </w:p>
          <w:p>
            <w:pPr>
              <w:pStyle w:val="10"/>
              <w:ind w:firstLine="0" w:firstLineChars="0"/>
            </w:pPr>
            <w:r>
              <w:t>6.</w:t>
            </w:r>
            <w:r>
              <w:rPr>
                <w:rFonts w:hint="eastAsia"/>
              </w:rPr>
              <w:t>支付信息采集表</w:t>
            </w:r>
          </w:p>
        </w:tc>
        <w:tc>
          <w:tcPr>
            <w:tcW w:w="5456" w:type="dxa"/>
            <w:vAlign w:val="center"/>
          </w:tcPr>
          <w:p>
            <w:pPr>
              <w:pStyle w:val="10"/>
              <w:ind w:firstLine="0" w:firstLineChars="0"/>
            </w:pPr>
            <w:r>
              <w:t>1.</w:t>
            </w:r>
            <w:r>
              <w:rPr>
                <w:rFonts w:hint="eastAsia"/>
              </w:rPr>
              <w:t>公务接待费主要指校外人员来校考察调研、执行任务、学习交流、检查指导工作及邀请专家参加会议等各类活动</w:t>
            </w:r>
            <w:r>
              <w:t>.</w:t>
            </w:r>
          </w:p>
          <w:p>
            <w:pPr>
              <w:pStyle w:val="10"/>
              <w:ind w:firstLine="0" w:firstLineChars="0"/>
            </w:pPr>
            <w:r>
              <w:t>2.</w:t>
            </w:r>
            <w:r>
              <w:rPr>
                <w:rFonts w:hint="eastAsia"/>
              </w:rPr>
              <w:t>接待用餐、住宿应当严格执行差旅的有关规定，优先安排在学校内部及附近接待场所，按标准结算</w:t>
            </w:r>
            <w:r>
              <w:t>.</w:t>
            </w:r>
          </w:p>
          <w:p>
            <w:pPr>
              <w:pStyle w:val="10"/>
              <w:ind w:firstLine="0" w:firstLineChars="0"/>
            </w:pPr>
            <w:r>
              <w:rPr>
                <w:rFonts w:hint="eastAsia"/>
              </w:rPr>
              <w:t>3.在校外进行公务接待的，报账手续实行“三单合一制”，即《太原工业学院公务接待审批单》、财务票据、公务卡刷卡单三单合一，并附接待公函；在校内进行公务接待的，凭《太原工业学院公务接待审批单》和财务票据及接待公函报账。</w:t>
            </w:r>
          </w:p>
          <w:p>
            <w:pPr>
              <w:pStyle w:val="10"/>
              <w:ind w:firstLine="0" w:firstLineChars="0"/>
            </w:pPr>
            <w:r>
              <w:rPr>
                <w:rFonts w:hint="eastAsia"/>
              </w:rPr>
              <w:t>4</w:t>
            </w:r>
            <w:r>
              <w:t>.</w:t>
            </w:r>
            <w:r>
              <w:rPr>
                <w:rFonts w:hint="eastAsia"/>
              </w:rPr>
              <w:t>其他事项请严格遵循《太原工业学院公务接待管理办法》</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r>
              <w:rPr>
                <w:rFonts w:hint="eastAsia"/>
              </w:rPr>
              <w:t>7</w:t>
            </w:r>
          </w:p>
        </w:tc>
        <w:tc>
          <w:tcPr>
            <w:tcW w:w="1066" w:type="dxa"/>
            <w:vAlign w:val="center"/>
          </w:tcPr>
          <w:p>
            <w:r>
              <w:rPr>
                <w:rFonts w:hint="eastAsia"/>
              </w:rPr>
              <w:t>设备购置费</w:t>
            </w:r>
          </w:p>
        </w:tc>
        <w:tc>
          <w:tcPr>
            <w:tcW w:w="2399" w:type="dxa"/>
            <w:vAlign w:val="center"/>
          </w:tcPr>
          <w:p>
            <w:r>
              <w:t>1.</w:t>
            </w:r>
            <w:r>
              <w:rPr>
                <w:rFonts w:hint="eastAsia"/>
              </w:rPr>
              <w:t>集中采购，国资处办理相关手续</w:t>
            </w:r>
          </w:p>
          <w:p>
            <w:r>
              <w:t>2.</w:t>
            </w:r>
            <w:r>
              <w:rPr>
                <w:rFonts w:hint="eastAsia"/>
              </w:rPr>
              <w:t>填写相关报账单、财务处办理报销</w:t>
            </w:r>
          </w:p>
        </w:tc>
        <w:tc>
          <w:tcPr>
            <w:tcW w:w="4410" w:type="dxa"/>
            <w:vAlign w:val="center"/>
          </w:tcPr>
          <w:p>
            <w:r>
              <w:t>1.</w:t>
            </w:r>
            <w:r>
              <w:rPr>
                <w:rFonts w:hint="eastAsia"/>
              </w:rPr>
              <w:t>经费报账单</w:t>
            </w:r>
          </w:p>
          <w:p>
            <w:r>
              <w:t>2.</w:t>
            </w:r>
            <w:r>
              <w:rPr>
                <w:rFonts w:hint="eastAsia"/>
              </w:rPr>
              <w:t>支付信息采集表</w:t>
            </w:r>
          </w:p>
          <w:p>
            <w:r>
              <w:t>3.</w:t>
            </w:r>
            <w:r>
              <w:rPr>
                <w:rFonts w:hint="eastAsia"/>
              </w:rPr>
              <w:t>发票</w:t>
            </w:r>
          </w:p>
          <w:p>
            <w:r>
              <w:t>4.</w:t>
            </w:r>
            <w:r>
              <w:rPr>
                <w:rFonts w:hint="eastAsia"/>
              </w:rPr>
              <w:t>固定资产验收单</w:t>
            </w:r>
          </w:p>
          <w:p>
            <w:r>
              <w:t>5.</w:t>
            </w:r>
            <w:r>
              <w:rPr>
                <w:rFonts w:hint="eastAsia"/>
              </w:rPr>
              <w:t>政府采购合同（进口设备外贸代理协议、报关单据等）</w:t>
            </w:r>
          </w:p>
          <w:p>
            <w:r>
              <w:t>6.</w:t>
            </w:r>
            <w:r>
              <w:rPr>
                <w:rFonts w:hint="eastAsia"/>
              </w:rPr>
              <w:t>招投标相关资料</w:t>
            </w:r>
          </w:p>
          <w:p>
            <w:r>
              <w:t>7.</w:t>
            </w:r>
            <w:r>
              <w:rPr>
                <w:rFonts w:hint="eastAsia"/>
              </w:rPr>
              <w:t>政府采购备案表及清单等</w:t>
            </w:r>
          </w:p>
          <w:p>
            <w:r>
              <w:t>8.</w:t>
            </w:r>
            <w:r>
              <w:rPr>
                <w:rFonts w:hint="eastAsia"/>
              </w:rPr>
              <w:t>中标通知书</w:t>
            </w:r>
          </w:p>
          <w:p>
            <w:r>
              <w:rPr>
                <w:rFonts w:hint="eastAsia"/>
              </w:rPr>
              <w:t>9．招标采购项目审批单</w:t>
            </w:r>
          </w:p>
          <w:p>
            <w:r>
              <w:rPr>
                <w:rFonts w:hint="eastAsia"/>
              </w:rPr>
              <w:t>10.经济合同审批表</w:t>
            </w:r>
          </w:p>
          <w:p>
            <w:r>
              <w:rPr>
                <w:rFonts w:hint="eastAsia"/>
              </w:rPr>
              <w:t>11.采购合同</w:t>
            </w:r>
          </w:p>
          <w:p>
            <w:pPr>
              <w:rPr>
                <w:rFonts w:hint="eastAsia"/>
              </w:rPr>
            </w:pPr>
            <w:r>
              <w:rPr>
                <w:rFonts w:hint="eastAsia"/>
              </w:rPr>
              <w:t>12.零星采购审批单</w:t>
            </w:r>
          </w:p>
        </w:tc>
        <w:tc>
          <w:tcPr>
            <w:tcW w:w="5456" w:type="dxa"/>
            <w:vAlign w:val="center"/>
          </w:tcPr>
          <w:p>
            <w:r>
              <w:t>1.</w:t>
            </w:r>
            <w:r>
              <w:rPr>
                <w:rFonts w:hint="eastAsia"/>
              </w:rPr>
              <w:t>设备购置须严格执行山西省财政厅关于印发《</w:t>
            </w:r>
            <w:r>
              <w:t>2018—2019</w:t>
            </w:r>
            <w:r>
              <w:rPr>
                <w:rFonts w:hint="eastAsia"/>
              </w:rPr>
              <w:t>年度集中采购目录及采购限额标准》晋财购【</w:t>
            </w:r>
            <w:r>
              <w:t>2017</w:t>
            </w:r>
            <w:r>
              <w:rPr>
                <w:rFonts w:hint="eastAsia"/>
              </w:rPr>
              <w:t>】</w:t>
            </w:r>
            <w:r>
              <w:t>29</w:t>
            </w:r>
            <w:r>
              <w:rPr>
                <w:rFonts w:hint="eastAsia"/>
              </w:rPr>
              <w:t>号</w:t>
            </w:r>
            <w:r>
              <w:t>.</w:t>
            </w:r>
          </w:p>
          <w:p>
            <w:r>
              <w:rPr>
                <w:rFonts w:hint="eastAsia"/>
              </w:rPr>
              <w:t>2．零星采购需要：（1）（2）（3）（4）（11）（12）</w:t>
            </w:r>
          </w:p>
          <w:p>
            <w:r>
              <w:rPr>
                <w:rFonts w:hint="eastAsia"/>
              </w:rPr>
              <w:t>3. 政府采购需要：（1）（2）（3）（4）（5）（6）（7）（8）（9）（10）</w:t>
            </w:r>
          </w:p>
          <w:p>
            <w:r>
              <w:rPr>
                <w:rFonts w:hint="eastAsia"/>
              </w:rPr>
              <w:t>4.其他采购需要：（1）（2）（3）（4）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r>
              <w:rPr>
                <w:rFonts w:hint="eastAsia"/>
              </w:rPr>
              <w:t>8</w:t>
            </w:r>
          </w:p>
        </w:tc>
        <w:tc>
          <w:tcPr>
            <w:tcW w:w="1066" w:type="dxa"/>
            <w:vAlign w:val="center"/>
          </w:tcPr>
          <w:p>
            <w:r>
              <w:rPr>
                <w:rFonts w:hint="eastAsia"/>
              </w:rPr>
              <w:t>图书购置费</w:t>
            </w:r>
          </w:p>
        </w:tc>
        <w:tc>
          <w:tcPr>
            <w:tcW w:w="2399" w:type="dxa"/>
            <w:vAlign w:val="center"/>
          </w:tcPr>
          <w:p>
            <w:pPr>
              <w:pStyle w:val="10"/>
              <w:ind w:firstLine="0" w:firstLineChars="0"/>
            </w:pPr>
            <w:r>
              <w:t>1</w:t>
            </w:r>
            <w:r>
              <w:rPr>
                <w:rFonts w:hint="eastAsia"/>
              </w:rPr>
              <w:t>采购完成后办理有关验收手续</w:t>
            </w:r>
          </w:p>
          <w:p>
            <w:pPr>
              <w:pStyle w:val="10"/>
              <w:ind w:firstLine="0" w:firstLineChars="0"/>
            </w:pPr>
            <w:r>
              <w:rPr>
                <w:rFonts w:hint="eastAsia"/>
              </w:rPr>
              <w:t>2</w:t>
            </w:r>
            <w:r>
              <w:t>.</w:t>
            </w:r>
            <w:r>
              <w:rPr>
                <w:rFonts w:hint="eastAsia"/>
              </w:rPr>
              <w:t>按金额相关负责人审核签字后财务处报账</w:t>
            </w:r>
          </w:p>
        </w:tc>
        <w:tc>
          <w:tcPr>
            <w:tcW w:w="4410" w:type="dxa"/>
            <w:vAlign w:val="center"/>
          </w:tcPr>
          <w:p>
            <w:pPr>
              <w:pStyle w:val="10"/>
              <w:ind w:firstLine="0" w:firstLineChars="0"/>
            </w:pPr>
            <w:r>
              <w:t>1.</w:t>
            </w:r>
            <w:r>
              <w:rPr>
                <w:rFonts w:hint="eastAsia"/>
              </w:rPr>
              <w:t>经费报账单</w:t>
            </w:r>
          </w:p>
          <w:p>
            <w:pPr>
              <w:pStyle w:val="10"/>
              <w:ind w:firstLine="0" w:firstLineChars="0"/>
            </w:pPr>
            <w:r>
              <w:t>2.</w:t>
            </w:r>
            <w:r>
              <w:rPr>
                <w:rFonts w:hint="eastAsia"/>
              </w:rPr>
              <w:t>发票</w:t>
            </w:r>
          </w:p>
          <w:p>
            <w:pPr>
              <w:pStyle w:val="10"/>
              <w:ind w:firstLine="0" w:firstLineChars="0"/>
            </w:pPr>
            <w:r>
              <w:t>3.</w:t>
            </w:r>
            <w:r>
              <w:rPr>
                <w:rFonts w:hint="eastAsia"/>
              </w:rPr>
              <w:t>验收单（需到图书馆办理）</w:t>
            </w:r>
          </w:p>
          <w:p>
            <w:pPr>
              <w:pStyle w:val="10"/>
              <w:ind w:firstLine="0" w:firstLineChars="0"/>
            </w:pPr>
            <w:r>
              <w:t>4.</w:t>
            </w:r>
            <w:r>
              <w:rPr>
                <w:rFonts w:hint="eastAsia"/>
              </w:rPr>
              <w:t>支付信息采集表</w:t>
            </w:r>
          </w:p>
          <w:p>
            <w:pPr>
              <w:pStyle w:val="10"/>
              <w:ind w:firstLine="0" w:firstLineChars="0"/>
            </w:pPr>
            <w:r>
              <w:t>5.</w:t>
            </w:r>
            <w:r>
              <w:rPr>
                <w:rFonts w:hint="eastAsia"/>
              </w:rPr>
              <w:t>政府采购备案表及清单等资料</w:t>
            </w:r>
          </w:p>
          <w:p>
            <w:pPr>
              <w:pStyle w:val="10"/>
              <w:ind w:firstLine="0" w:firstLineChars="0"/>
            </w:pPr>
            <w:r>
              <w:t>6.</w:t>
            </w:r>
            <w:r>
              <w:rPr>
                <w:rFonts w:hint="eastAsia"/>
              </w:rPr>
              <w:t>中标通知书</w:t>
            </w:r>
          </w:p>
          <w:p>
            <w:pPr>
              <w:pStyle w:val="10"/>
              <w:ind w:firstLine="0" w:firstLineChars="0"/>
              <w:rPr>
                <w:rFonts w:hint="eastAsia"/>
              </w:rPr>
            </w:pPr>
            <w:r>
              <w:rPr>
                <w:rFonts w:hint="eastAsia"/>
              </w:rPr>
              <w:t>7</w:t>
            </w:r>
            <w:r>
              <w:t>.</w:t>
            </w:r>
            <w:r>
              <w:rPr>
                <w:rFonts w:hint="eastAsia"/>
              </w:rPr>
              <w:t>政府采购合同</w:t>
            </w:r>
          </w:p>
        </w:tc>
        <w:tc>
          <w:tcPr>
            <w:tcW w:w="5456" w:type="dxa"/>
            <w:vAlign w:val="center"/>
          </w:tcPr>
          <w:p>
            <w:r>
              <w:t>1.</w:t>
            </w:r>
            <w:r>
              <w:rPr>
                <w:rFonts w:hint="eastAsia"/>
              </w:rPr>
              <w:t>图书购置须严格执行山西省财政厅关于印发《</w:t>
            </w:r>
            <w:r>
              <w:t>2018—2019</w:t>
            </w:r>
            <w:r>
              <w:rPr>
                <w:rFonts w:hint="eastAsia"/>
              </w:rPr>
              <w:t>年度集中采购目录及采购限额标准》晋财购【</w:t>
            </w:r>
            <w:r>
              <w:t>2017</w:t>
            </w:r>
            <w:r>
              <w:rPr>
                <w:rFonts w:hint="eastAsia"/>
              </w:rPr>
              <w:t>】</w:t>
            </w:r>
            <w:r>
              <w:t>29</w:t>
            </w:r>
            <w:r>
              <w:rPr>
                <w:rFonts w:hint="eastAsia"/>
              </w:rPr>
              <w:t>号</w:t>
            </w:r>
            <w:r>
              <w:t>.</w:t>
            </w:r>
          </w:p>
          <w:p>
            <w:r>
              <w:t>2.</w:t>
            </w:r>
            <w:r>
              <w:rPr>
                <w:rFonts w:hint="eastAsia"/>
              </w:rPr>
              <w:t>报销审批权限按我校规定执行</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r>
              <w:rPr>
                <w:rFonts w:hint="eastAsia"/>
              </w:rPr>
              <w:t>9</w:t>
            </w:r>
          </w:p>
        </w:tc>
        <w:tc>
          <w:tcPr>
            <w:tcW w:w="1066" w:type="dxa"/>
            <w:vAlign w:val="center"/>
          </w:tcPr>
          <w:p>
            <w:r>
              <w:rPr>
                <w:rFonts w:hint="eastAsia"/>
              </w:rPr>
              <w:t>学习资 料费</w:t>
            </w:r>
          </w:p>
        </w:tc>
        <w:tc>
          <w:tcPr>
            <w:tcW w:w="2399" w:type="dxa"/>
            <w:vAlign w:val="center"/>
          </w:tcPr>
          <w:p>
            <w:pPr>
              <w:pStyle w:val="10"/>
              <w:numPr>
                <w:ilvl w:val="0"/>
                <w:numId w:val="6"/>
              </w:numPr>
              <w:ind w:firstLine="0" w:firstLineChars="0"/>
            </w:pPr>
            <w:r>
              <w:rPr>
                <w:rFonts w:hint="eastAsia"/>
              </w:rPr>
              <w:t>填制经费报账单</w:t>
            </w:r>
          </w:p>
          <w:p>
            <w:pPr>
              <w:pStyle w:val="10"/>
              <w:numPr>
                <w:ilvl w:val="0"/>
                <w:numId w:val="6"/>
              </w:numPr>
              <w:ind w:firstLine="0" w:firstLineChars="0"/>
            </w:pPr>
            <w:r>
              <w:rPr>
                <w:rFonts w:hint="eastAsia"/>
              </w:rPr>
              <w:t>填制验收单</w:t>
            </w:r>
          </w:p>
          <w:p>
            <w:pPr>
              <w:pStyle w:val="10"/>
              <w:numPr>
                <w:ilvl w:val="0"/>
                <w:numId w:val="6"/>
              </w:numPr>
              <w:ind w:firstLine="0" w:firstLineChars="0"/>
            </w:pPr>
            <w:r>
              <w:rPr>
                <w:rFonts w:hint="eastAsia"/>
              </w:rPr>
              <w:t>相关负责人审批签字后报销。</w:t>
            </w:r>
          </w:p>
        </w:tc>
        <w:tc>
          <w:tcPr>
            <w:tcW w:w="4410" w:type="dxa"/>
            <w:vAlign w:val="center"/>
          </w:tcPr>
          <w:p>
            <w:pPr>
              <w:pStyle w:val="10"/>
              <w:numPr>
                <w:ilvl w:val="0"/>
                <w:numId w:val="7"/>
              </w:numPr>
              <w:ind w:firstLine="0" w:firstLineChars="0"/>
            </w:pPr>
            <w:r>
              <w:rPr>
                <w:rFonts w:hint="eastAsia"/>
              </w:rPr>
              <w:t>经费报账单</w:t>
            </w:r>
          </w:p>
          <w:p>
            <w:pPr>
              <w:pStyle w:val="10"/>
              <w:numPr>
                <w:ilvl w:val="0"/>
                <w:numId w:val="7"/>
              </w:numPr>
              <w:ind w:firstLine="0" w:firstLineChars="0"/>
            </w:pPr>
            <w:r>
              <w:rPr>
                <w:rFonts w:hint="eastAsia"/>
              </w:rPr>
              <w:t>发票</w:t>
            </w:r>
          </w:p>
          <w:p>
            <w:pPr>
              <w:pStyle w:val="10"/>
              <w:numPr>
                <w:ilvl w:val="0"/>
                <w:numId w:val="7"/>
              </w:numPr>
              <w:ind w:firstLine="0" w:firstLineChars="0"/>
            </w:pPr>
            <w:r>
              <w:rPr>
                <w:rFonts w:hint="eastAsia"/>
              </w:rPr>
              <w:t>图书明细清单</w:t>
            </w:r>
          </w:p>
          <w:p>
            <w:pPr>
              <w:pStyle w:val="10"/>
              <w:numPr>
                <w:ilvl w:val="0"/>
                <w:numId w:val="7"/>
              </w:numPr>
              <w:ind w:firstLine="0" w:firstLineChars="0"/>
            </w:pPr>
            <w:r>
              <w:rPr>
                <w:rFonts w:hint="eastAsia"/>
              </w:rPr>
              <w:t>验收单</w:t>
            </w:r>
          </w:p>
          <w:p>
            <w:pPr>
              <w:pStyle w:val="10"/>
              <w:numPr>
                <w:ilvl w:val="0"/>
                <w:numId w:val="7"/>
              </w:numPr>
              <w:ind w:firstLine="0" w:firstLineChars="0"/>
            </w:pPr>
            <w:r>
              <w:rPr>
                <w:rFonts w:hint="eastAsia"/>
              </w:rPr>
              <w:t>支付信息采集表</w:t>
            </w:r>
          </w:p>
          <w:p>
            <w:pPr>
              <w:pStyle w:val="10"/>
              <w:numPr>
                <w:ilvl w:val="0"/>
                <w:numId w:val="7"/>
              </w:numPr>
              <w:ind w:firstLine="0" w:firstLineChars="0"/>
            </w:pPr>
            <w:r>
              <w:rPr>
                <w:rFonts w:hint="eastAsia"/>
              </w:rPr>
              <w:t>公务卡pos小票或网银支付凭证</w:t>
            </w:r>
          </w:p>
        </w:tc>
        <w:tc>
          <w:tcPr>
            <w:tcW w:w="5456" w:type="dxa"/>
            <w:vAlign w:val="center"/>
          </w:tcPr>
          <w:p>
            <w:pPr>
              <w:numPr>
                <w:ilvl w:val="0"/>
                <w:numId w:val="8"/>
              </w:numPr>
            </w:pPr>
            <w:r>
              <w:rPr>
                <w:rFonts w:hint="eastAsia"/>
              </w:rPr>
              <w:t>个人零星购入的图书用于科学研究及教学研究、系部及相关职能处室购入的发放给单位及个人的图书作为学习资料。</w:t>
            </w:r>
          </w:p>
          <w:p>
            <w:pPr>
              <w:numPr>
                <w:ilvl w:val="0"/>
                <w:numId w:val="8"/>
              </w:numPr>
            </w:pPr>
            <w:r>
              <w:rPr>
                <w:rFonts w:hint="eastAsia"/>
              </w:rPr>
              <w:t>学习资料无需到图书馆办理固定资产手续。系部及单位一次性购入1000元以上且本单位留存的图书需到图书馆办理固定资产手续。</w:t>
            </w:r>
          </w:p>
          <w:p>
            <w:pPr>
              <w:numPr>
                <w:ilvl w:val="0"/>
                <w:numId w:val="8"/>
              </w:numPr>
            </w:pPr>
            <w:r>
              <w:rPr>
                <w:rFonts w:hint="eastAsia"/>
              </w:rPr>
              <w:t>报销图书资料费时，除发票“商品名称”直接填写了所购书籍完整的书名及列明了数量、单价外，必须提供书籍明细清单作为附件。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r>
              <w:rPr>
                <w:rFonts w:hint="eastAsia"/>
              </w:rPr>
              <w:t>10</w:t>
            </w:r>
          </w:p>
        </w:tc>
        <w:tc>
          <w:tcPr>
            <w:tcW w:w="1066" w:type="dxa"/>
            <w:vAlign w:val="center"/>
          </w:tcPr>
          <w:p>
            <w:r>
              <w:rPr>
                <w:rFonts w:hint="eastAsia"/>
              </w:rPr>
              <w:t>版面费</w:t>
            </w:r>
          </w:p>
        </w:tc>
        <w:tc>
          <w:tcPr>
            <w:tcW w:w="2399" w:type="dxa"/>
            <w:vAlign w:val="center"/>
          </w:tcPr>
          <w:p>
            <w:pPr>
              <w:pStyle w:val="10"/>
              <w:tabs>
                <w:tab w:val="right" w:pos="2183"/>
              </w:tabs>
              <w:ind w:firstLine="0" w:firstLineChars="0"/>
            </w:pPr>
            <w:r>
              <w:rPr>
                <w:rFonts w:hint="eastAsia"/>
              </w:rPr>
              <w:t>1.填制经费报账单，准备相关资料</w:t>
            </w:r>
          </w:p>
          <w:p>
            <w:pPr>
              <w:pStyle w:val="10"/>
              <w:tabs>
                <w:tab w:val="right" w:pos="2183"/>
              </w:tabs>
              <w:ind w:firstLine="0" w:firstLineChars="0"/>
            </w:pPr>
            <w:r>
              <w:rPr>
                <w:rFonts w:hint="eastAsia"/>
              </w:rPr>
              <w:t>2.相关负责人审批签字后报销</w:t>
            </w:r>
          </w:p>
        </w:tc>
        <w:tc>
          <w:tcPr>
            <w:tcW w:w="4410" w:type="dxa"/>
            <w:vAlign w:val="center"/>
          </w:tcPr>
          <w:p>
            <w:r>
              <w:rPr>
                <w:rFonts w:hint="eastAsia"/>
              </w:rPr>
              <w:t>1.经费报账单</w:t>
            </w:r>
          </w:p>
          <w:p>
            <w:r>
              <w:rPr>
                <w:rFonts w:hint="eastAsia"/>
              </w:rPr>
              <w:t>2.出版物封面及文章首页（已出版）</w:t>
            </w:r>
          </w:p>
          <w:p>
            <w:r>
              <w:rPr>
                <w:rFonts w:hint="eastAsia"/>
              </w:rPr>
              <w:t>3.录用通知（未出版 ）</w:t>
            </w:r>
          </w:p>
          <w:p>
            <w:r>
              <w:rPr>
                <w:rFonts w:hint="eastAsia"/>
              </w:rPr>
              <w:t>4.出版社声明或情况说明（发票章与出版单位不一致）</w:t>
            </w:r>
          </w:p>
          <w:p>
            <w:r>
              <w:rPr>
                <w:rFonts w:hint="eastAsia"/>
              </w:rPr>
              <w:t>5.支付信息采集表</w:t>
            </w:r>
          </w:p>
        </w:tc>
        <w:tc>
          <w:tcPr>
            <w:tcW w:w="5456" w:type="dxa"/>
            <w:vAlign w:val="center"/>
          </w:tcPr>
          <w:p>
            <w:pPr>
              <w:pStyle w:val="10"/>
              <w:ind w:firstLine="0" w:firstLineChars="0"/>
            </w:pPr>
            <w:r>
              <w:rPr>
                <w:rFonts w:hint="eastAsia"/>
              </w:rPr>
              <w:t>1.因公务卡不能进行转账，所以1000元以上版面费可用其他银行卡支付并附截图。</w:t>
            </w:r>
          </w:p>
          <w:p>
            <w:pPr>
              <w:pStyle w:val="1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r>
              <w:rPr>
                <w:rFonts w:hint="eastAsia"/>
              </w:rPr>
              <w:t>11</w:t>
            </w:r>
          </w:p>
        </w:tc>
        <w:tc>
          <w:tcPr>
            <w:tcW w:w="1066" w:type="dxa"/>
            <w:vAlign w:val="center"/>
          </w:tcPr>
          <w:p>
            <w:r>
              <w:rPr>
                <w:rFonts w:hint="eastAsia"/>
              </w:rPr>
              <w:t>专利申请费及维持费</w:t>
            </w:r>
          </w:p>
        </w:tc>
        <w:tc>
          <w:tcPr>
            <w:tcW w:w="2399" w:type="dxa"/>
            <w:vAlign w:val="center"/>
          </w:tcPr>
          <w:p>
            <w:pPr>
              <w:pStyle w:val="10"/>
              <w:numPr>
                <w:ilvl w:val="0"/>
                <w:numId w:val="9"/>
              </w:numPr>
              <w:ind w:firstLine="0" w:firstLineChars="0"/>
            </w:pPr>
            <w:r>
              <w:rPr>
                <w:rFonts w:hint="eastAsia"/>
              </w:rPr>
              <w:t>填制经费报账单，准备相关资料</w:t>
            </w:r>
          </w:p>
          <w:p>
            <w:pPr>
              <w:pStyle w:val="10"/>
              <w:numPr>
                <w:ilvl w:val="0"/>
                <w:numId w:val="9"/>
              </w:numPr>
              <w:ind w:firstLine="0" w:firstLineChars="0"/>
            </w:pPr>
            <w:r>
              <w:rPr>
                <w:rFonts w:hint="eastAsia"/>
              </w:rPr>
              <w:t>相关负责人审批签字后报销</w:t>
            </w:r>
          </w:p>
        </w:tc>
        <w:tc>
          <w:tcPr>
            <w:tcW w:w="4410" w:type="dxa"/>
            <w:vAlign w:val="center"/>
          </w:tcPr>
          <w:p>
            <w:pPr>
              <w:numPr>
                <w:ilvl w:val="0"/>
                <w:numId w:val="10"/>
              </w:numPr>
            </w:pPr>
            <w:r>
              <w:rPr>
                <w:rFonts w:hint="eastAsia"/>
              </w:rPr>
              <w:t>经费报账单</w:t>
            </w:r>
          </w:p>
          <w:p>
            <w:pPr>
              <w:numPr>
                <w:ilvl w:val="0"/>
                <w:numId w:val="10"/>
              </w:numPr>
            </w:pPr>
            <w:r>
              <w:rPr>
                <w:rFonts w:hint="eastAsia"/>
              </w:rPr>
              <w:t>缴费发票</w:t>
            </w:r>
          </w:p>
          <w:p>
            <w:pPr>
              <w:numPr>
                <w:ilvl w:val="0"/>
                <w:numId w:val="10"/>
              </w:numPr>
            </w:pPr>
            <w:r>
              <w:rPr>
                <w:rFonts w:hint="eastAsia"/>
              </w:rPr>
              <w:t>手续费发票</w:t>
            </w:r>
          </w:p>
          <w:p>
            <w:pPr>
              <w:numPr>
                <w:ilvl w:val="0"/>
                <w:numId w:val="10"/>
              </w:numPr>
            </w:pPr>
            <w:r>
              <w:rPr>
                <w:rFonts w:hint="eastAsia"/>
              </w:rPr>
              <w:t>专利年费发票</w:t>
            </w:r>
          </w:p>
          <w:p>
            <w:pPr>
              <w:numPr>
                <w:ilvl w:val="0"/>
                <w:numId w:val="10"/>
              </w:numPr>
            </w:pPr>
            <w:r>
              <w:rPr>
                <w:rFonts w:hint="eastAsia"/>
              </w:rPr>
              <w:t>专利代理合同</w:t>
            </w:r>
          </w:p>
          <w:p>
            <w:pPr>
              <w:numPr>
                <w:ilvl w:val="0"/>
                <w:numId w:val="10"/>
              </w:numPr>
            </w:pPr>
            <w:r>
              <w:rPr>
                <w:rFonts w:hint="eastAsia"/>
              </w:rPr>
              <w:t>专利证书复印件</w:t>
            </w:r>
          </w:p>
          <w:p>
            <w:pPr>
              <w:numPr>
                <w:ilvl w:val="0"/>
                <w:numId w:val="10"/>
              </w:numPr>
            </w:pPr>
            <w:r>
              <w:rPr>
                <w:rFonts w:hint="eastAsia"/>
              </w:rPr>
              <w:t>公务卡pos小票或网银支付凭证</w:t>
            </w:r>
          </w:p>
          <w:p>
            <w:pPr>
              <w:numPr>
                <w:ilvl w:val="0"/>
                <w:numId w:val="10"/>
              </w:numPr>
            </w:pPr>
            <w:r>
              <w:rPr>
                <w:rFonts w:hint="eastAsia"/>
              </w:rPr>
              <w:t>支付信息采集表</w:t>
            </w:r>
          </w:p>
        </w:tc>
        <w:tc>
          <w:tcPr>
            <w:tcW w:w="5456" w:type="dxa"/>
            <w:vAlign w:val="center"/>
          </w:tcPr>
          <w:p>
            <w:pPr>
              <w:pStyle w:val="10"/>
              <w:tabs>
                <w:tab w:val="left" w:pos="312"/>
              </w:tabs>
              <w:ind w:firstLine="0" w:firstLineChars="0"/>
            </w:pPr>
            <w:r>
              <w:rPr>
                <w:rFonts w:hint="eastAsia"/>
              </w:rPr>
              <w:t>1．专利申请费是指申请人针对一项发明创造向政府部门（国家知识产权局）提出专利申请，支付给专利局或专利局代办处专利登记费（包括公告印刷费用）和授权当年的年费、印花税等。</w:t>
            </w:r>
          </w:p>
          <w:p>
            <w:pPr>
              <w:pStyle w:val="10"/>
              <w:tabs>
                <w:tab w:val="left" w:pos="312"/>
              </w:tabs>
              <w:ind w:firstLine="0" w:firstLineChars="0"/>
            </w:pPr>
            <w:r>
              <w:rPr>
                <w:rFonts w:hint="eastAsia"/>
              </w:rPr>
              <w:t>2．专利维持费指专利申请人在获得专利权后为维持其专利权有效而缴纳的费用。</w:t>
            </w:r>
          </w:p>
          <w:p>
            <w:pPr>
              <w:pStyle w:val="10"/>
              <w:tabs>
                <w:tab w:val="left" w:pos="312"/>
              </w:tabs>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r>
              <w:rPr>
                <w:rFonts w:hint="eastAsia"/>
              </w:rPr>
              <w:t>12</w:t>
            </w:r>
          </w:p>
        </w:tc>
        <w:tc>
          <w:tcPr>
            <w:tcW w:w="1066" w:type="dxa"/>
            <w:vAlign w:val="center"/>
          </w:tcPr>
          <w:p>
            <w:r>
              <w:rPr>
                <w:rFonts w:hint="eastAsia"/>
              </w:rPr>
              <w:t>实践教学经费</w:t>
            </w:r>
          </w:p>
        </w:tc>
        <w:tc>
          <w:tcPr>
            <w:tcW w:w="2399" w:type="dxa"/>
            <w:vAlign w:val="center"/>
          </w:tcPr>
          <w:p>
            <w:pPr>
              <w:pStyle w:val="10"/>
              <w:numPr>
                <w:ilvl w:val="0"/>
                <w:numId w:val="11"/>
              </w:numPr>
              <w:ind w:firstLine="0" w:firstLineChars="0"/>
            </w:pPr>
            <w:r>
              <w:rPr>
                <w:rFonts w:hint="eastAsia"/>
              </w:rPr>
              <w:t>填写《太原工业学院实践教学经费报账票据明细表》</w:t>
            </w:r>
          </w:p>
          <w:p>
            <w:pPr>
              <w:pStyle w:val="10"/>
              <w:numPr>
                <w:ilvl w:val="0"/>
                <w:numId w:val="11"/>
              </w:numPr>
              <w:ind w:firstLine="0" w:firstLineChars="0"/>
            </w:pPr>
            <w:r>
              <w:rPr>
                <w:rFonts w:hint="eastAsia"/>
              </w:rPr>
              <w:t>相关负责人审批签字后报销</w:t>
            </w:r>
          </w:p>
        </w:tc>
        <w:tc>
          <w:tcPr>
            <w:tcW w:w="4410" w:type="dxa"/>
            <w:vAlign w:val="center"/>
          </w:tcPr>
          <w:p>
            <w:pPr>
              <w:numPr>
                <w:ilvl w:val="0"/>
                <w:numId w:val="12"/>
              </w:numPr>
            </w:pPr>
            <w:r>
              <w:rPr>
                <w:rFonts w:hint="eastAsia"/>
              </w:rPr>
              <w:t>太原工业学院实践教学经费报账票据明细表</w:t>
            </w:r>
          </w:p>
          <w:p>
            <w:pPr>
              <w:numPr>
                <w:ilvl w:val="0"/>
                <w:numId w:val="12"/>
              </w:numPr>
            </w:pPr>
            <w:r>
              <w:rPr>
                <w:rFonts w:hint="eastAsia"/>
              </w:rPr>
              <w:t>实习计划表（生产、专业实习、毕业实习、金工实习）（备注：发放学生补助时用需经教务处签字备案）</w:t>
            </w:r>
          </w:p>
          <w:p>
            <w:pPr>
              <w:numPr>
                <w:ilvl w:val="0"/>
                <w:numId w:val="12"/>
              </w:numPr>
            </w:pPr>
            <w:r>
              <w:rPr>
                <w:rFonts w:hint="eastAsia"/>
              </w:rPr>
              <w:t>实习中各类发票</w:t>
            </w:r>
          </w:p>
          <w:p>
            <w:pPr>
              <w:numPr>
                <w:ilvl w:val="0"/>
                <w:numId w:val="12"/>
              </w:numPr>
            </w:pPr>
            <w:r>
              <w:rPr>
                <w:rFonts w:hint="eastAsia"/>
              </w:rPr>
              <w:t>验收单（各种材料）</w:t>
            </w:r>
          </w:p>
          <w:p>
            <w:pPr>
              <w:numPr>
                <w:ilvl w:val="0"/>
                <w:numId w:val="12"/>
              </w:numPr>
            </w:pPr>
            <w:r>
              <w:rPr>
                <w:rFonts w:hint="eastAsia"/>
              </w:rPr>
              <w:t>学生实习费领用表（涉及到人员经费）</w:t>
            </w:r>
          </w:p>
          <w:p>
            <w:pPr>
              <w:numPr>
                <w:ilvl w:val="0"/>
                <w:numId w:val="12"/>
              </w:numPr>
            </w:pPr>
            <w:r>
              <w:rPr>
                <w:rFonts w:hint="eastAsia"/>
              </w:rPr>
              <w:t>公务卡pos小票</w:t>
            </w:r>
          </w:p>
          <w:p>
            <w:pPr>
              <w:numPr>
                <w:ilvl w:val="0"/>
                <w:numId w:val="12"/>
              </w:numPr>
            </w:pPr>
            <w:r>
              <w:rPr>
                <w:rFonts w:hint="eastAsia"/>
              </w:rPr>
              <w:t>支付信息采集表</w:t>
            </w:r>
          </w:p>
        </w:tc>
        <w:tc>
          <w:tcPr>
            <w:tcW w:w="5456" w:type="dxa"/>
            <w:vAlign w:val="center"/>
          </w:tcPr>
          <w:p>
            <w:pPr>
              <w:pStyle w:val="10"/>
              <w:numPr>
                <w:ilvl w:val="0"/>
                <w:numId w:val="13"/>
              </w:numPr>
              <w:ind w:firstLine="0" w:firstLineChars="0"/>
            </w:pPr>
            <w:r>
              <w:rPr>
                <w:rFonts w:hint="eastAsia"/>
              </w:rPr>
              <w:t>实践经费用于本科专业人才培养方案规定的实践教学环节活动开支，主要包括生产（专业）实习、毕业实习、金工实习、实验耗材的费用和大创项目、学科竞赛等实践活动开支。</w:t>
            </w:r>
          </w:p>
          <w:p>
            <w:pPr>
              <w:pStyle w:val="10"/>
              <w:numPr>
                <w:ilvl w:val="0"/>
                <w:numId w:val="13"/>
              </w:numPr>
              <w:ind w:firstLine="0" w:firstLineChars="0"/>
            </w:pPr>
            <w:r>
              <w:rPr>
                <w:rFonts w:hint="eastAsia"/>
              </w:rPr>
              <w:t>实习经费报销参照《太原工业学院实践教学专项经费管理办法（试行）》</w:t>
            </w:r>
          </w:p>
          <w:p>
            <w:pPr>
              <w:pStyle w:val="10"/>
              <w:ind w:firstLine="0" w:firstLineChars="0"/>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r>
              <w:rPr>
                <w:rFonts w:hint="eastAsia"/>
              </w:rPr>
              <w:t>13</w:t>
            </w:r>
          </w:p>
        </w:tc>
        <w:tc>
          <w:tcPr>
            <w:tcW w:w="1066" w:type="dxa"/>
            <w:vAlign w:val="center"/>
          </w:tcPr>
          <w:p>
            <w:r>
              <w:rPr>
                <w:rFonts w:hint="eastAsia"/>
              </w:rPr>
              <w:t>误餐费</w:t>
            </w:r>
          </w:p>
        </w:tc>
        <w:tc>
          <w:tcPr>
            <w:tcW w:w="2399" w:type="dxa"/>
            <w:vAlign w:val="center"/>
          </w:tcPr>
          <w:p>
            <w:pPr>
              <w:pStyle w:val="10"/>
              <w:ind w:firstLine="0" w:firstLineChars="0"/>
            </w:pPr>
            <w:r>
              <w:t>1.</w:t>
            </w:r>
            <w:r>
              <w:rPr>
                <w:rFonts w:hint="eastAsia"/>
              </w:rPr>
              <w:t>填写《误餐费报销审批表》</w:t>
            </w:r>
          </w:p>
          <w:p>
            <w:pPr>
              <w:pStyle w:val="10"/>
              <w:ind w:firstLine="0" w:firstLineChars="0"/>
            </w:pPr>
            <w:r>
              <w:t>2.</w:t>
            </w:r>
            <w:r>
              <w:rPr>
                <w:rFonts w:hint="eastAsia"/>
              </w:rPr>
              <w:t>相关负责人审批签字后报销</w:t>
            </w:r>
          </w:p>
        </w:tc>
        <w:tc>
          <w:tcPr>
            <w:tcW w:w="4410" w:type="dxa"/>
            <w:vAlign w:val="center"/>
          </w:tcPr>
          <w:p>
            <w:r>
              <w:t>1.</w:t>
            </w:r>
            <w:r>
              <w:rPr>
                <w:rFonts w:hint="eastAsia"/>
              </w:rPr>
              <w:t>太原工业学院误餐费报销支出审批表</w:t>
            </w:r>
          </w:p>
          <w:p>
            <w:r>
              <w:t>2.</w:t>
            </w:r>
            <w:r>
              <w:rPr>
                <w:rFonts w:hint="eastAsia"/>
              </w:rPr>
              <w:t>经费报账单</w:t>
            </w:r>
          </w:p>
          <w:p>
            <w:r>
              <w:t>3.</w:t>
            </w:r>
            <w:r>
              <w:rPr>
                <w:rFonts w:hint="eastAsia"/>
              </w:rPr>
              <w:t>餐饮公司发票</w:t>
            </w:r>
          </w:p>
          <w:p>
            <w:r>
              <w:rPr>
                <w:rFonts w:hint="eastAsia"/>
              </w:rPr>
              <w:t>4.支付信息采集表</w:t>
            </w:r>
          </w:p>
        </w:tc>
        <w:tc>
          <w:tcPr>
            <w:tcW w:w="5456" w:type="dxa"/>
            <w:vAlign w:val="center"/>
          </w:tcPr>
          <w:p>
            <w:pPr>
              <w:pStyle w:val="10"/>
              <w:ind w:firstLine="0" w:firstLineChars="0"/>
            </w:pPr>
            <w:r>
              <w:t>1.</w:t>
            </w:r>
            <w:r>
              <w:rPr>
                <w:rFonts w:hint="eastAsia"/>
              </w:rPr>
              <w:t>误餐费严格控制标准，每人每餐不得超过</w:t>
            </w:r>
            <w:r>
              <w:t>30</w:t>
            </w:r>
            <w:r>
              <w:rPr>
                <w:rFonts w:hint="eastAsia"/>
              </w:rPr>
              <w:t>元。</w:t>
            </w:r>
          </w:p>
          <w:p>
            <w:pPr>
              <w:pStyle w:val="10"/>
              <w:ind w:firstLine="0" w:firstLineChars="0"/>
            </w:pPr>
            <w:r>
              <w:t>2..</w:t>
            </w:r>
            <w:r>
              <w:rPr>
                <w:rFonts w:hint="eastAsia"/>
              </w:rPr>
              <w:t>各部门负责人严格把关，注明就餐人数及名单，内容填写完全后签字审批并用餐前填写误餐审批表方可报销。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r>
              <w:rPr>
                <w:rFonts w:hint="eastAsia"/>
              </w:rPr>
              <w:t>14</w:t>
            </w:r>
          </w:p>
        </w:tc>
        <w:tc>
          <w:tcPr>
            <w:tcW w:w="1066" w:type="dxa"/>
            <w:vAlign w:val="center"/>
          </w:tcPr>
          <w:p>
            <w:pPr>
              <w:ind w:firstLine="105" w:firstLineChars="50"/>
            </w:pPr>
            <w:r>
              <w:rPr>
                <w:rFonts w:hint="eastAsia"/>
              </w:rPr>
              <w:t>借款</w:t>
            </w:r>
          </w:p>
        </w:tc>
        <w:tc>
          <w:tcPr>
            <w:tcW w:w="2399" w:type="dxa"/>
            <w:vAlign w:val="center"/>
          </w:tcPr>
          <w:p>
            <w:r>
              <w:t>1.</w:t>
            </w:r>
            <w:r>
              <w:rPr>
                <w:rFonts w:hint="eastAsia"/>
              </w:rPr>
              <w:t>填写借款单</w:t>
            </w:r>
          </w:p>
          <w:p>
            <w:r>
              <w:t>2.</w:t>
            </w:r>
            <w:r>
              <w:rPr>
                <w:rFonts w:hint="eastAsia"/>
              </w:rPr>
              <w:t>附借款预算或合同</w:t>
            </w:r>
          </w:p>
          <w:p>
            <w:pPr>
              <w:rPr>
                <w:rFonts w:hint="eastAsia"/>
              </w:rPr>
            </w:pPr>
            <w:r>
              <w:t>3.</w:t>
            </w:r>
            <w:r>
              <w:rPr>
                <w:rFonts w:hint="eastAsia"/>
              </w:rPr>
              <w:t>相关负责人审批签字后报销</w:t>
            </w:r>
          </w:p>
        </w:tc>
        <w:tc>
          <w:tcPr>
            <w:tcW w:w="4410" w:type="dxa"/>
            <w:vAlign w:val="center"/>
          </w:tcPr>
          <w:p>
            <w:r>
              <w:t>1.</w:t>
            </w:r>
            <w:r>
              <w:rPr>
                <w:rFonts w:hint="eastAsia"/>
              </w:rPr>
              <w:t>借款单</w:t>
            </w:r>
          </w:p>
          <w:p>
            <w:r>
              <w:t>2.</w:t>
            </w:r>
            <w:r>
              <w:rPr>
                <w:rFonts w:hint="eastAsia"/>
              </w:rPr>
              <w:t>有关业务还需附上相关通知、合同或借款预算</w:t>
            </w:r>
          </w:p>
          <w:p>
            <w:r>
              <w:t>3.</w:t>
            </w:r>
            <w:r>
              <w:rPr>
                <w:rFonts w:hint="eastAsia"/>
              </w:rPr>
              <w:t>支付信息采集表</w:t>
            </w:r>
          </w:p>
        </w:tc>
        <w:tc>
          <w:tcPr>
            <w:tcW w:w="5456" w:type="dxa"/>
            <w:vAlign w:val="center"/>
          </w:tcPr>
          <w:p>
            <w:pPr>
              <w:ind w:right="525"/>
            </w:pPr>
            <w:r>
              <w:t>1.</w:t>
            </w:r>
            <w:r>
              <w:rPr>
                <w:rFonts w:hint="eastAsia"/>
              </w:rPr>
              <w:t>日常零星费用，原则上不予借款</w:t>
            </w:r>
            <w:r>
              <w:t>.</w:t>
            </w:r>
          </w:p>
          <w:p>
            <w:pPr>
              <w:ind w:right="525"/>
            </w:pPr>
            <w:r>
              <w:t>2.</w:t>
            </w:r>
            <w:r>
              <w:rPr>
                <w:rFonts w:hint="eastAsia"/>
              </w:rPr>
              <w:t>借款未还者原则上不得再次借款</w:t>
            </w:r>
          </w:p>
          <w:p>
            <w:pPr>
              <w:ind w:right="525"/>
            </w:pPr>
            <w:r>
              <w:t>3.</w:t>
            </w:r>
            <w:r>
              <w:rPr>
                <w:rFonts w:hint="eastAsia"/>
              </w:rPr>
              <w:t>一个月之内必须办理核销手续，超过三个月未还者从工资中扣除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r>
              <w:rPr>
                <w:rFonts w:hint="eastAsia"/>
              </w:rPr>
              <w:t>15</w:t>
            </w:r>
          </w:p>
        </w:tc>
        <w:tc>
          <w:tcPr>
            <w:tcW w:w="1066" w:type="dxa"/>
            <w:vAlign w:val="center"/>
          </w:tcPr>
          <w:p>
            <w:r>
              <w:rPr>
                <w:rFonts w:hint="eastAsia"/>
              </w:rPr>
              <w:t>零星维修费</w:t>
            </w:r>
          </w:p>
        </w:tc>
        <w:tc>
          <w:tcPr>
            <w:tcW w:w="2399" w:type="dxa"/>
            <w:vAlign w:val="center"/>
          </w:tcPr>
          <w:p>
            <w:pPr>
              <w:numPr>
                <w:ilvl w:val="0"/>
                <w:numId w:val="14"/>
              </w:numPr>
            </w:pPr>
            <w:r>
              <w:rPr>
                <w:rFonts w:hint="eastAsia"/>
              </w:rPr>
              <w:t>填写《太原工业学院经费报账单》，准备相关资料</w:t>
            </w:r>
          </w:p>
          <w:p>
            <w:pPr>
              <w:numPr>
                <w:ilvl w:val="0"/>
                <w:numId w:val="14"/>
              </w:numPr>
            </w:pPr>
            <w:r>
              <w:rPr>
                <w:rFonts w:hint="eastAsia"/>
              </w:rPr>
              <w:t>相关负责人审批签字后报销</w:t>
            </w:r>
          </w:p>
        </w:tc>
        <w:tc>
          <w:tcPr>
            <w:tcW w:w="4410" w:type="dxa"/>
            <w:vAlign w:val="center"/>
          </w:tcPr>
          <w:p>
            <w:pPr>
              <w:numPr>
                <w:ilvl w:val="0"/>
                <w:numId w:val="15"/>
              </w:numPr>
            </w:pPr>
            <w:r>
              <w:rPr>
                <w:rFonts w:hint="eastAsia"/>
              </w:rPr>
              <w:t>合同</w:t>
            </w:r>
          </w:p>
          <w:p>
            <w:pPr>
              <w:numPr>
                <w:ilvl w:val="0"/>
                <w:numId w:val="15"/>
              </w:numPr>
            </w:pPr>
            <w:r>
              <w:rPr>
                <w:rFonts w:hint="eastAsia"/>
              </w:rPr>
              <w:t>维修明细清单（注明材料费、人工费等）</w:t>
            </w:r>
          </w:p>
          <w:p>
            <w:pPr>
              <w:numPr>
                <w:ilvl w:val="0"/>
                <w:numId w:val="15"/>
              </w:numPr>
            </w:pPr>
            <w:r>
              <w:rPr>
                <w:rFonts w:hint="eastAsia"/>
              </w:rPr>
              <w:t>经审计的工程结算单</w:t>
            </w:r>
          </w:p>
          <w:p>
            <w:pPr>
              <w:numPr>
                <w:ilvl w:val="0"/>
                <w:numId w:val="15"/>
              </w:numPr>
            </w:pPr>
            <w:r>
              <w:rPr>
                <w:rFonts w:hint="eastAsia"/>
              </w:rPr>
              <w:t>工程验收证明</w:t>
            </w:r>
          </w:p>
          <w:p>
            <w:pPr>
              <w:numPr>
                <w:ilvl w:val="0"/>
                <w:numId w:val="15"/>
              </w:numPr>
            </w:pPr>
            <w:r>
              <w:rPr>
                <w:rFonts w:hint="eastAsia"/>
              </w:rPr>
              <w:t>发票</w:t>
            </w:r>
          </w:p>
          <w:p>
            <w:pPr>
              <w:numPr>
                <w:ilvl w:val="0"/>
                <w:numId w:val="15"/>
              </w:numPr>
            </w:pPr>
            <w:r>
              <w:rPr>
                <w:rFonts w:hint="eastAsia"/>
              </w:rPr>
              <w:t>经费报账单</w:t>
            </w:r>
          </w:p>
          <w:p>
            <w:pPr>
              <w:numPr>
                <w:ilvl w:val="0"/>
                <w:numId w:val="15"/>
              </w:numPr>
            </w:pPr>
            <w:r>
              <w:rPr>
                <w:rFonts w:hint="eastAsia"/>
              </w:rPr>
              <w:t>支付信息采集表</w:t>
            </w:r>
          </w:p>
          <w:p/>
        </w:tc>
        <w:tc>
          <w:tcPr>
            <w:tcW w:w="5456" w:type="dxa"/>
            <w:vAlign w:val="center"/>
          </w:tcPr>
          <w:p>
            <w:r>
              <w:rPr>
                <w:rFonts w:hint="eastAsia"/>
              </w:rPr>
              <w:t>1.学院房屋、道路、水电、材料等后勤维修；</w:t>
            </w:r>
          </w:p>
          <w:p>
            <w:r>
              <w:rPr>
                <w:rFonts w:hint="eastAsia"/>
              </w:rPr>
              <w:t>2.校内各单位所使用的教学、实验及办公场所的维修项目，使用单位需提出书面申请，经分管院领导审批并落实工程经费后，报后勤保障处安排实施。其中，3000元以上的维修项目，需报请分管后勤的院长审批。《太原工业 学院维修工程管理办法》（后勤-制度-2014.12.4）</w:t>
            </w:r>
          </w:p>
          <w:p>
            <w:r>
              <w:rPr>
                <w:rFonts w:hint="eastAsia"/>
              </w:rPr>
              <w:t>3.工程费在5-10万元的项目在校内招标，10万元以上的项目必须按政府采购程序办理。</w:t>
            </w:r>
          </w:p>
          <w:p>
            <w:r>
              <w:rPr>
                <w:rFonts w:hint="eastAsia"/>
              </w:rPr>
              <w:t>4.工程费在1万元以上的维修项目，须送交审计处进行工程审计，1万元以下的维修项目一般不做工程审计。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r>
              <w:rPr>
                <w:rFonts w:hint="eastAsia"/>
              </w:rPr>
              <w:t>16</w:t>
            </w:r>
          </w:p>
        </w:tc>
        <w:tc>
          <w:tcPr>
            <w:tcW w:w="1066" w:type="dxa"/>
            <w:vAlign w:val="center"/>
          </w:tcPr>
          <w:p>
            <w:r>
              <w:rPr>
                <w:rFonts w:hint="eastAsia"/>
              </w:rPr>
              <w:t>固定资产维修（更换零部件）</w:t>
            </w:r>
          </w:p>
        </w:tc>
        <w:tc>
          <w:tcPr>
            <w:tcW w:w="2399" w:type="dxa"/>
            <w:vAlign w:val="center"/>
          </w:tcPr>
          <w:p>
            <w:r>
              <w:rPr>
                <w:rFonts w:hint="eastAsia"/>
              </w:rPr>
              <w:t>1.教学仪器维修需在教务处、资产处办理相关手续；其他设备更换零部件需要到资产处办理相关手续</w:t>
            </w:r>
          </w:p>
          <w:p>
            <w:pPr>
              <w:tabs>
                <w:tab w:val="left" w:pos="312"/>
              </w:tabs>
            </w:pPr>
            <w:r>
              <w:rPr>
                <w:rFonts w:hint="eastAsia"/>
              </w:rPr>
              <w:t>2. 填写《太原工业学院经费报账单》，准备相关资料</w:t>
            </w:r>
          </w:p>
          <w:p>
            <w:pPr>
              <w:tabs>
                <w:tab w:val="left" w:pos="312"/>
              </w:tabs>
            </w:pPr>
            <w:r>
              <w:rPr>
                <w:rFonts w:hint="eastAsia"/>
              </w:rPr>
              <w:t>3. 相关负责人审批签字后报销</w:t>
            </w:r>
          </w:p>
          <w:p/>
        </w:tc>
        <w:tc>
          <w:tcPr>
            <w:tcW w:w="4410" w:type="dxa"/>
            <w:vAlign w:val="center"/>
          </w:tcPr>
          <w:p>
            <w:r>
              <w:rPr>
                <w:rFonts w:hint="eastAsia"/>
              </w:rPr>
              <w:t>1.仪器设备维修情况表</w:t>
            </w:r>
          </w:p>
          <w:p>
            <w:r>
              <w:rPr>
                <w:rFonts w:hint="eastAsia"/>
              </w:rPr>
              <w:t>2.提交维修设备的图像材料，包括维修前设备整体图片、损坏配件图片、新换配件图片、设备维修后正常运行图片</w:t>
            </w:r>
          </w:p>
          <w:p>
            <w:r>
              <w:rPr>
                <w:rFonts w:hint="eastAsia"/>
              </w:rPr>
              <w:t>3.经费报账单</w:t>
            </w:r>
          </w:p>
          <w:p>
            <w:r>
              <w:rPr>
                <w:rFonts w:hint="eastAsia"/>
              </w:rPr>
              <w:t>4.发票</w:t>
            </w:r>
          </w:p>
          <w:p>
            <w:r>
              <w:rPr>
                <w:rFonts w:hint="eastAsia"/>
              </w:rPr>
              <w:t>5.支付信息采集表</w:t>
            </w:r>
          </w:p>
        </w:tc>
        <w:tc>
          <w:tcPr>
            <w:tcW w:w="5456" w:type="dxa"/>
            <w:vAlign w:val="center"/>
          </w:tcPr>
          <w:p>
            <w:r>
              <w:rPr>
                <w:rFonts w:hint="eastAsia"/>
              </w:rPr>
              <w:t>1.按照资产建账工作的有关规定，仪器设备维修改造购置零配件的情况，如果是对已有设备进行维修而更换掉坏的零配件（而不是追加零配件），为保证原资产价值不虚增，替换的配件不需网上建账；如果是仪器设备的升级改造，有器件、模块、功能增加的情况。则需要入账，对原设备进行增值</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r>
              <w:rPr>
                <w:rFonts w:hint="eastAsia"/>
              </w:rPr>
              <w:t>17</w:t>
            </w:r>
          </w:p>
        </w:tc>
        <w:tc>
          <w:tcPr>
            <w:tcW w:w="1066" w:type="dxa"/>
            <w:vAlign w:val="center"/>
          </w:tcPr>
          <w:p>
            <w:r>
              <w:rPr>
                <w:rFonts w:hint="eastAsia"/>
              </w:rPr>
              <w:t>校内人员经费</w:t>
            </w:r>
          </w:p>
        </w:tc>
        <w:tc>
          <w:tcPr>
            <w:tcW w:w="2399" w:type="dxa"/>
            <w:vAlign w:val="center"/>
          </w:tcPr>
          <w:p>
            <w:r>
              <w:t>1.</w:t>
            </w:r>
            <w:r>
              <w:rPr>
                <w:rFonts w:hint="eastAsia"/>
              </w:rPr>
              <w:t>填写经费报账单</w:t>
            </w:r>
          </w:p>
          <w:p>
            <w:r>
              <w:t>2.</w:t>
            </w:r>
            <w:r>
              <w:rPr>
                <w:rFonts w:hint="eastAsia"/>
              </w:rPr>
              <w:t>填写人员经费发放表</w:t>
            </w:r>
          </w:p>
          <w:p>
            <w:pPr>
              <w:rPr>
                <w:rFonts w:hint="eastAsia"/>
              </w:rPr>
            </w:pPr>
            <w:r>
              <w:t>3.</w:t>
            </w:r>
            <w:r>
              <w:rPr>
                <w:rFonts w:hint="eastAsia"/>
              </w:rPr>
              <w:t>相关负责人审批签字后报销</w:t>
            </w:r>
          </w:p>
        </w:tc>
        <w:tc>
          <w:tcPr>
            <w:tcW w:w="4410" w:type="dxa"/>
            <w:vAlign w:val="center"/>
          </w:tcPr>
          <w:p>
            <w:r>
              <w:rPr>
                <w:rFonts w:hint="eastAsia"/>
              </w:rPr>
              <w:t>1.经费报账单</w:t>
            </w:r>
          </w:p>
          <w:p>
            <w:r>
              <w:rPr>
                <w:rFonts w:hint="eastAsia"/>
              </w:rPr>
              <w:t>2.属于绩效工资的人员经费，需填写人事处网站下载中心的《太原工业学院绩效工资发放表》。</w:t>
            </w:r>
          </w:p>
          <w:p>
            <w:r>
              <w:rPr>
                <w:rFonts w:hint="eastAsia"/>
              </w:rPr>
              <w:t>3</w:t>
            </w:r>
            <w:r>
              <w:t>.</w:t>
            </w:r>
            <w:r>
              <w:rPr>
                <w:rFonts w:hint="eastAsia"/>
              </w:rPr>
              <w:t>不属于绩效工资的人员经费.（1）有工资代码的人员如人事代理人员、合同制人员、临时人员请填写《太原工业学院工资薪金发放表》(包括横向)（2）无工资代码的临时人员请填写《工资薪金发放表》（校内无工资代码人员）。</w:t>
            </w:r>
          </w:p>
          <w:p>
            <w:r>
              <w:rPr>
                <w:rFonts w:hint="eastAsia"/>
              </w:rPr>
              <w:t>4</w:t>
            </w:r>
            <w:r>
              <w:t>.</w:t>
            </w:r>
            <w:r>
              <w:rPr>
                <w:rFonts w:hint="eastAsia"/>
              </w:rPr>
              <w:t>支付信息采集表（一式两份）</w:t>
            </w:r>
          </w:p>
        </w:tc>
        <w:tc>
          <w:tcPr>
            <w:tcW w:w="5456" w:type="dxa"/>
            <w:vAlign w:val="center"/>
          </w:tcPr>
          <w:p>
            <w:r>
              <w:rPr>
                <w:rFonts w:hint="eastAsia"/>
              </w:rPr>
              <w:t>1.校内人员因工资发放以后方可计税，因此每月19日至31日报销校内人员绩效费用。</w:t>
            </w:r>
          </w:p>
          <w:p>
            <w:r>
              <w:rPr>
                <w:rFonts w:hint="eastAsia"/>
              </w:rPr>
              <w:t>2.可计税期间财务处报账岗审核单据手续齐全后交由财务处税务岗进行个税代扣代缴.</w:t>
            </w:r>
          </w:p>
          <w:p>
            <w:r>
              <w:rPr>
                <w:rFonts w:hint="eastAsia"/>
              </w:rPr>
              <w:t>3.提供的人员费用明细表电子版及纸质版均须遵循学校财务处人事处网站的模板格式，以提高工作效率.</w:t>
            </w:r>
          </w:p>
          <w:p>
            <w:r>
              <w:rPr>
                <w:rFonts w:hint="eastAsia"/>
              </w:rPr>
              <w:t>4.如需批量发放，则必须为建行卡（借记卡），建行以外必须单独填写信息采集单。</w:t>
            </w:r>
          </w:p>
          <w:p>
            <w:r>
              <w:rPr>
                <w:rFonts w:hint="eastAsia"/>
              </w:rPr>
              <w:t>5.信息采集单用途栏必须填写清楚（系部加用途），联系人信息务必准确。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r>
              <w:rPr>
                <w:rFonts w:hint="eastAsia"/>
              </w:rPr>
              <w:t>18</w:t>
            </w:r>
          </w:p>
        </w:tc>
        <w:tc>
          <w:tcPr>
            <w:tcW w:w="1066" w:type="dxa"/>
            <w:vAlign w:val="center"/>
          </w:tcPr>
          <w:p>
            <w:r>
              <w:rPr>
                <w:rFonts w:hint="eastAsia"/>
              </w:rPr>
              <w:t>校外人员经费</w:t>
            </w:r>
          </w:p>
        </w:tc>
        <w:tc>
          <w:tcPr>
            <w:tcW w:w="2399" w:type="dxa"/>
            <w:vAlign w:val="center"/>
          </w:tcPr>
          <w:p>
            <w:r>
              <w:t>1.</w:t>
            </w:r>
            <w:r>
              <w:rPr>
                <w:rFonts w:hint="eastAsia"/>
              </w:rPr>
              <w:t>填写经费报账单</w:t>
            </w:r>
          </w:p>
          <w:p>
            <w:r>
              <w:t>2.</w:t>
            </w:r>
            <w:r>
              <w:rPr>
                <w:rFonts w:hint="eastAsia"/>
              </w:rPr>
              <w:t>填写劳务发放表</w:t>
            </w:r>
          </w:p>
          <w:p>
            <w:r>
              <w:t>3.</w:t>
            </w:r>
            <w:r>
              <w:rPr>
                <w:rFonts w:hint="eastAsia"/>
              </w:rPr>
              <w:t>相关负责人审批签字后报销</w:t>
            </w:r>
          </w:p>
          <w:p/>
        </w:tc>
        <w:tc>
          <w:tcPr>
            <w:tcW w:w="4410" w:type="dxa"/>
            <w:vAlign w:val="center"/>
          </w:tcPr>
          <w:p>
            <w:r>
              <w:t>1.</w:t>
            </w:r>
            <w:r>
              <w:rPr>
                <w:rFonts w:hint="eastAsia"/>
              </w:rPr>
              <w:t>经费报账单</w:t>
            </w:r>
          </w:p>
          <w:p>
            <w:r>
              <w:t>2.</w:t>
            </w:r>
            <w:r>
              <w:rPr>
                <w:rFonts w:hint="eastAsia"/>
              </w:rPr>
              <w:t>校外人员经费填写《太原工业学院劳务费发放表》（一式两份）</w:t>
            </w:r>
          </w:p>
          <w:p>
            <w:r>
              <w:t>3.</w:t>
            </w:r>
            <w:r>
              <w:rPr>
                <w:rFonts w:hint="eastAsia"/>
              </w:rPr>
              <w:t>支付信息采集表（一式两份）</w:t>
            </w:r>
          </w:p>
        </w:tc>
        <w:tc>
          <w:tcPr>
            <w:tcW w:w="5456" w:type="dxa"/>
            <w:vAlign w:val="center"/>
          </w:tcPr>
          <w:p>
            <w:r>
              <w:rPr>
                <w:rFonts w:hint="eastAsia"/>
              </w:rPr>
              <w:t>1.校外人员劳务费可随时计税，随时报销。</w:t>
            </w:r>
          </w:p>
          <w:p>
            <w:r>
              <w:rPr>
                <w:rFonts w:hint="eastAsia"/>
              </w:rPr>
              <w:t>2.可计税期间财务处报账岗审核单据手续齐全后交由财务处税务岗进行个税代扣代缴</w:t>
            </w:r>
            <w:r>
              <w:t>.</w:t>
            </w:r>
          </w:p>
          <w:p>
            <w:r>
              <w:rPr>
                <w:rFonts w:hint="eastAsia"/>
              </w:rPr>
              <w:t>3</w:t>
            </w:r>
            <w:r>
              <w:t>.</w:t>
            </w:r>
            <w:r>
              <w:rPr>
                <w:rFonts w:hint="eastAsia"/>
              </w:rPr>
              <w:t>提供的人员费用明细表电子版及纸质版均须遵循学校财务处网站的模板格式，以提高工作效率</w:t>
            </w:r>
            <w:r>
              <w:t>.</w:t>
            </w:r>
          </w:p>
          <w:p>
            <w:r>
              <w:rPr>
                <w:rFonts w:hint="eastAsia"/>
              </w:rPr>
              <w:t>4</w:t>
            </w:r>
            <w:r>
              <w:t>.</w:t>
            </w:r>
            <w:r>
              <w:rPr>
                <w:rFonts w:hint="eastAsia"/>
              </w:rPr>
              <w:t>如需批量发放，则必须为建行卡（必须为借记卡），建行以外必须单独填写信息采集单。</w:t>
            </w:r>
          </w:p>
          <w:p>
            <w:r>
              <w:rPr>
                <w:rFonts w:hint="eastAsia"/>
              </w:rPr>
              <w:t>5.信息采集单用途栏必须填写清楚（系部加用途），联系人信息务必准确。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r>
              <w:rPr>
                <w:rFonts w:hint="eastAsia"/>
              </w:rPr>
              <w:t>19</w:t>
            </w:r>
          </w:p>
        </w:tc>
        <w:tc>
          <w:tcPr>
            <w:tcW w:w="1066" w:type="dxa"/>
            <w:vAlign w:val="center"/>
          </w:tcPr>
          <w:p>
            <w:r>
              <w:rPr>
                <w:rFonts w:hint="eastAsia"/>
              </w:rPr>
              <w:t>学生各类补助</w:t>
            </w:r>
          </w:p>
        </w:tc>
        <w:tc>
          <w:tcPr>
            <w:tcW w:w="2399" w:type="dxa"/>
            <w:vAlign w:val="center"/>
          </w:tcPr>
          <w:p>
            <w:r>
              <w:t>1.</w:t>
            </w:r>
            <w:r>
              <w:rPr>
                <w:rFonts w:hint="eastAsia"/>
              </w:rPr>
              <w:t>填写经费报账单</w:t>
            </w:r>
          </w:p>
          <w:p>
            <w:r>
              <w:t>2.</w:t>
            </w:r>
            <w:r>
              <w:rPr>
                <w:rFonts w:hint="eastAsia"/>
              </w:rPr>
              <w:t>填写学生经费发放表</w:t>
            </w:r>
          </w:p>
          <w:p>
            <w:r>
              <w:t>3.</w:t>
            </w:r>
            <w:r>
              <w:rPr>
                <w:rFonts w:hint="eastAsia"/>
              </w:rPr>
              <w:t>相关负责人审批签字后报销</w:t>
            </w:r>
          </w:p>
          <w:p/>
        </w:tc>
        <w:tc>
          <w:tcPr>
            <w:tcW w:w="4410" w:type="dxa"/>
            <w:vAlign w:val="center"/>
          </w:tcPr>
          <w:p>
            <w:r>
              <w:t>1.</w:t>
            </w:r>
            <w:r>
              <w:rPr>
                <w:rFonts w:hint="eastAsia"/>
              </w:rPr>
              <w:t>经费报账单</w:t>
            </w:r>
          </w:p>
          <w:p>
            <w:r>
              <w:t>2.</w:t>
            </w:r>
            <w:r>
              <w:rPr>
                <w:rFonts w:hint="eastAsia"/>
              </w:rPr>
              <w:t>学生补助及助研费发放表参照教务处学生实习经费发放表，表头自定。</w:t>
            </w:r>
          </w:p>
          <w:p>
            <w:r>
              <w:t>3.</w:t>
            </w:r>
            <w:r>
              <w:rPr>
                <w:rFonts w:hint="eastAsia"/>
              </w:rPr>
              <w:t>支付信息采集表（一式两份）</w:t>
            </w:r>
          </w:p>
        </w:tc>
        <w:tc>
          <w:tcPr>
            <w:tcW w:w="5456" w:type="dxa"/>
            <w:vAlign w:val="center"/>
          </w:tcPr>
          <w:p>
            <w:r>
              <w:rPr>
                <w:rFonts w:hint="eastAsia"/>
              </w:rPr>
              <w:t>1</w:t>
            </w:r>
            <w:r>
              <w:t>.</w:t>
            </w:r>
            <w:r>
              <w:rPr>
                <w:rFonts w:hint="eastAsia"/>
              </w:rPr>
              <w:t>提供的人员费用明细表电子版及纸质版均须遵循学校财务处网站的模板格式，以提高工作效率</w:t>
            </w:r>
            <w:r>
              <w:t>.</w:t>
            </w:r>
          </w:p>
          <w:p>
            <w:r>
              <w:rPr>
                <w:rFonts w:hint="eastAsia"/>
              </w:rPr>
              <w:t>2</w:t>
            </w:r>
            <w:r>
              <w:t>.</w:t>
            </w:r>
            <w:r>
              <w:rPr>
                <w:rFonts w:hint="eastAsia"/>
              </w:rPr>
              <w:t>如需批量发放，则必须为建行卡（必须为借记卡），建行以外必须单独填写信息采集单。</w:t>
            </w:r>
          </w:p>
          <w:p>
            <w:r>
              <w:rPr>
                <w:rFonts w:hint="eastAsia"/>
              </w:rPr>
              <w:t>3.信息采集单用途栏必须填写清楚（系部加用途），联系人信息务必准确。</w:t>
            </w:r>
          </w:p>
          <w:p>
            <w:r>
              <w:rPr>
                <w:rFonts w:hint="eastAsia"/>
              </w:rPr>
              <w:t>4.学生补助超过800元按一次性劳务计税（个税规定）</w:t>
            </w:r>
          </w:p>
        </w:tc>
      </w:tr>
    </w:tbl>
    <w:p/>
    <w:p/>
    <w:p>
      <w:pPr>
        <w:tabs>
          <w:tab w:val="left" w:pos="2777"/>
        </w:tabs>
        <w:jc w:val="left"/>
      </w:pPr>
      <w:r>
        <w:rPr>
          <w:rFonts w:hint="eastAsia"/>
        </w:rPr>
        <w:tab/>
      </w:r>
    </w:p>
    <w:sectPr>
      <w:footerReference r:id="rId3" w:type="default"/>
      <w:footerReference r:id="rId4" w:type="even"/>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5</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2D594"/>
    <w:multiLevelType w:val="singleLevel"/>
    <w:tmpl w:val="8EF2D594"/>
    <w:lvl w:ilvl="0" w:tentative="0">
      <w:start w:val="1"/>
      <w:numFmt w:val="decimal"/>
      <w:lvlText w:val="%1."/>
      <w:lvlJc w:val="left"/>
      <w:pPr>
        <w:tabs>
          <w:tab w:val="left" w:pos="312"/>
        </w:tabs>
      </w:pPr>
    </w:lvl>
  </w:abstractNum>
  <w:abstractNum w:abstractNumId="1">
    <w:nsid w:val="BCFF4F4A"/>
    <w:multiLevelType w:val="singleLevel"/>
    <w:tmpl w:val="BCFF4F4A"/>
    <w:lvl w:ilvl="0" w:tentative="0">
      <w:start w:val="1"/>
      <w:numFmt w:val="decimal"/>
      <w:suff w:val="space"/>
      <w:lvlText w:val="%1."/>
      <w:lvlJc w:val="left"/>
    </w:lvl>
  </w:abstractNum>
  <w:abstractNum w:abstractNumId="2">
    <w:nsid w:val="C22D64F3"/>
    <w:multiLevelType w:val="singleLevel"/>
    <w:tmpl w:val="C22D64F3"/>
    <w:lvl w:ilvl="0" w:tentative="0">
      <w:start w:val="1"/>
      <w:numFmt w:val="decimal"/>
      <w:lvlText w:val="%1."/>
      <w:lvlJc w:val="left"/>
      <w:pPr>
        <w:tabs>
          <w:tab w:val="left" w:pos="312"/>
        </w:tabs>
      </w:pPr>
    </w:lvl>
  </w:abstractNum>
  <w:abstractNum w:abstractNumId="3">
    <w:nsid w:val="CF06183C"/>
    <w:multiLevelType w:val="singleLevel"/>
    <w:tmpl w:val="CF06183C"/>
    <w:lvl w:ilvl="0" w:tentative="0">
      <w:start w:val="1"/>
      <w:numFmt w:val="decimal"/>
      <w:lvlText w:val="%1."/>
      <w:lvlJc w:val="left"/>
      <w:pPr>
        <w:tabs>
          <w:tab w:val="left" w:pos="312"/>
        </w:tabs>
      </w:pPr>
    </w:lvl>
  </w:abstractNum>
  <w:abstractNum w:abstractNumId="4">
    <w:nsid w:val="DF95C8DD"/>
    <w:multiLevelType w:val="singleLevel"/>
    <w:tmpl w:val="DF95C8DD"/>
    <w:lvl w:ilvl="0" w:tentative="0">
      <w:start w:val="1"/>
      <w:numFmt w:val="decimal"/>
      <w:lvlText w:val="%1."/>
      <w:lvlJc w:val="left"/>
      <w:pPr>
        <w:tabs>
          <w:tab w:val="left" w:pos="312"/>
        </w:tabs>
      </w:pPr>
    </w:lvl>
  </w:abstractNum>
  <w:abstractNum w:abstractNumId="5">
    <w:nsid w:val="EAEFB05B"/>
    <w:multiLevelType w:val="singleLevel"/>
    <w:tmpl w:val="EAEFB05B"/>
    <w:lvl w:ilvl="0" w:tentative="0">
      <w:start w:val="1"/>
      <w:numFmt w:val="decimal"/>
      <w:lvlText w:val="%1."/>
      <w:lvlJc w:val="left"/>
      <w:pPr>
        <w:tabs>
          <w:tab w:val="left" w:pos="312"/>
        </w:tabs>
      </w:pPr>
    </w:lvl>
  </w:abstractNum>
  <w:abstractNum w:abstractNumId="6">
    <w:nsid w:val="EF56EF12"/>
    <w:multiLevelType w:val="singleLevel"/>
    <w:tmpl w:val="EF56EF12"/>
    <w:lvl w:ilvl="0" w:tentative="0">
      <w:start w:val="1"/>
      <w:numFmt w:val="decimal"/>
      <w:lvlText w:val="%1."/>
      <w:lvlJc w:val="left"/>
      <w:pPr>
        <w:tabs>
          <w:tab w:val="left" w:pos="312"/>
        </w:tabs>
      </w:pPr>
    </w:lvl>
  </w:abstractNum>
  <w:abstractNum w:abstractNumId="7">
    <w:nsid w:val="043DD545"/>
    <w:multiLevelType w:val="singleLevel"/>
    <w:tmpl w:val="043DD545"/>
    <w:lvl w:ilvl="0" w:tentative="0">
      <w:start w:val="1"/>
      <w:numFmt w:val="decimal"/>
      <w:lvlText w:val="%1."/>
      <w:lvlJc w:val="left"/>
      <w:pPr>
        <w:tabs>
          <w:tab w:val="left" w:pos="312"/>
        </w:tabs>
      </w:pPr>
    </w:lvl>
  </w:abstractNum>
  <w:abstractNum w:abstractNumId="8">
    <w:nsid w:val="16C51D6A"/>
    <w:multiLevelType w:val="singleLevel"/>
    <w:tmpl w:val="16C51D6A"/>
    <w:lvl w:ilvl="0" w:tentative="0">
      <w:start w:val="1"/>
      <w:numFmt w:val="decimal"/>
      <w:lvlText w:val="%1."/>
      <w:lvlJc w:val="left"/>
      <w:pPr>
        <w:tabs>
          <w:tab w:val="left" w:pos="312"/>
        </w:tabs>
      </w:pPr>
    </w:lvl>
  </w:abstractNum>
  <w:abstractNum w:abstractNumId="9">
    <w:nsid w:val="19BC5990"/>
    <w:multiLevelType w:val="singleLevel"/>
    <w:tmpl w:val="19BC5990"/>
    <w:lvl w:ilvl="0" w:tentative="0">
      <w:start w:val="1"/>
      <w:numFmt w:val="decimal"/>
      <w:lvlText w:val="%1."/>
      <w:lvlJc w:val="left"/>
      <w:pPr>
        <w:tabs>
          <w:tab w:val="left" w:pos="312"/>
        </w:tabs>
      </w:pPr>
    </w:lvl>
  </w:abstractNum>
  <w:abstractNum w:abstractNumId="10">
    <w:nsid w:val="4D419D22"/>
    <w:multiLevelType w:val="singleLevel"/>
    <w:tmpl w:val="4D419D22"/>
    <w:lvl w:ilvl="0" w:tentative="0">
      <w:start w:val="1"/>
      <w:numFmt w:val="decimal"/>
      <w:lvlText w:val="%1."/>
      <w:lvlJc w:val="left"/>
      <w:pPr>
        <w:tabs>
          <w:tab w:val="left" w:pos="312"/>
        </w:tabs>
      </w:pPr>
    </w:lvl>
  </w:abstractNum>
  <w:abstractNum w:abstractNumId="11">
    <w:nsid w:val="6D6A57E9"/>
    <w:multiLevelType w:val="multilevel"/>
    <w:tmpl w:val="6D6A57E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11F7C0B"/>
    <w:multiLevelType w:val="singleLevel"/>
    <w:tmpl w:val="711F7C0B"/>
    <w:lvl w:ilvl="0" w:tentative="0">
      <w:start w:val="1"/>
      <w:numFmt w:val="decimal"/>
      <w:lvlText w:val="%1."/>
      <w:lvlJc w:val="left"/>
      <w:pPr>
        <w:tabs>
          <w:tab w:val="left" w:pos="312"/>
        </w:tabs>
      </w:pPr>
    </w:lvl>
  </w:abstractNum>
  <w:abstractNum w:abstractNumId="13">
    <w:nsid w:val="7750822F"/>
    <w:multiLevelType w:val="singleLevel"/>
    <w:tmpl w:val="7750822F"/>
    <w:lvl w:ilvl="0" w:tentative="0">
      <w:start w:val="1"/>
      <w:numFmt w:val="decimal"/>
      <w:lvlText w:val="%1."/>
      <w:lvlJc w:val="left"/>
      <w:pPr>
        <w:tabs>
          <w:tab w:val="left" w:pos="312"/>
        </w:tabs>
      </w:pPr>
    </w:lvl>
  </w:abstractNum>
  <w:abstractNum w:abstractNumId="14">
    <w:nsid w:val="7AAB4A38"/>
    <w:multiLevelType w:val="multilevel"/>
    <w:tmpl w:val="7AAB4A38"/>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4"/>
  </w:num>
  <w:num w:numId="2">
    <w:abstractNumId w:val="6"/>
  </w:num>
  <w:num w:numId="3">
    <w:abstractNumId w:val="2"/>
  </w:num>
  <w:num w:numId="4">
    <w:abstractNumId w:val="13"/>
  </w:num>
  <w:num w:numId="5">
    <w:abstractNumId w:val="9"/>
  </w:num>
  <w:num w:numId="6">
    <w:abstractNumId w:val="12"/>
  </w:num>
  <w:num w:numId="7">
    <w:abstractNumId w:val="1"/>
  </w:num>
  <w:num w:numId="8">
    <w:abstractNumId w:val="3"/>
  </w:num>
  <w:num w:numId="9">
    <w:abstractNumId w:val="8"/>
  </w:num>
  <w:num w:numId="10">
    <w:abstractNumId w:val="7"/>
  </w:num>
  <w:num w:numId="11">
    <w:abstractNumId w:val="10"/>
  </w:num>
  <w:num w:numId="12">
    <w:abstractNumId w:val="4"/>
  </w:num>
  <w:num w:numId="13">
    <w:abstractNumId w:val="5"/>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275A"/>
    <w:rsid w:val="0002274A"/>
    <w:rsid w:val="00025364"/>
    <w:rsid w:val="00027438"/>
    <w:rsid w:val="00061AC2"/>
    <w:rsid w:val="000941F5"/>
    <w:rsid w:val="000E135E"/>
    <w:rsid w:val="000F3CFD"/>
    <w:rsid w:val="001104E1"/>
    <w:rsid w:val="00111BFE"/>
    <w:rsid w:val="001858AA"/>
    <w:rsid w:val="00185B70"/>
    <w:rsid w:val="00192DA3"/>
    <w:rsid w:val="001A6735"/>
    <w:rsid w:val="001E4494"/>
    <w:rsid w:val="001F4DEC"/>
    <w:rsid w:val="00204989"/>
    <w:rsid w:val="00205472"/>
    <w:rsid w:val="0022503E"/>
    <w:rsid w:val="00230A66"/>
    <w:rsid w:val="002809A9"/>
    <w:rsid w:val="002B2CC1"/>
    <w:rsid w:val="002C292F"/>
    <w:rsid w:val="002D479B"/>
    <w:rsid w:val="002E3206"/>
    <w:rsid w:val="002F6509"/>
    <w:rsid w:val="002F73A6"/>
    <w:rsid w:val="00346ACC"/>
    <w:rsid w:val="00363A24"/>
    <w:rsid w:val="00380EC8"/>
    <w:rsid w:val="00382FF1"/>
    <w:rsid w:val="003851A8"/>
    <w:rsid w:val="00385FA5"/>
    <w:rsid w:val="00390553"/>
    <w:rsid w:val="003A75EF"/>
    <w:rsid w:val="003B069F"/>
    <w:rsid w:val="003B31BC"/>
    <w:rsid w:val="003F7997"/>
    <w:rsid w:val="00440E9D"/>
    <w:rsid w:val="00454770"/>
    <w:rsid w:val="00454CA2"/>
    <w:rsid w:val="00476F88"/>
    <w:rsid w:val="00483215"/>
    <w:rsid w:val="00483400"/>
    <w:rsid w:val="00485F0B"/>
    <w:rsid w:val="0049533C"/>
    <w:rsid w:val="004A0EF9"/>
    <w:rsid w:val="004B0AB9"/>
    <w:rsid w:val="004B7801"/>
    <w:rsid w:val="004C237E"/>
    <w:rsid w:val="004C3BCB"/>
    <w:rsid w:val="004D779C"/>
    <w:rsid w:val="004E1662"/>
    <w:rsid w:val="004E6433"/>
    <w:rsid w:val="004F3C1B"/>
    <w:rsid w:val="00501076"/>
    <w:rsid w:val="005150CB"/>
    <w:rsid w:val="00537F7C"/>
    <w:rsid w:val="0055291C"/>
    <w:rsid w:val="005743DB"/>
    <w:rsid w:val="00586370"/>
    <w:rsid w:val="0058767A"/>
    <w:rsid w:val="005C43D3"/>
    <w:rsid w:val="005C634F"/>
    <w:rsid w:val="00610115"/>
    <w:rsid w:val="0062237C"/>
    <w:rsid w:val="0062261F"/>
    <w:rsid w:val="00622D8D"/>
    <w:rsid w:val="00626ADA"/>
    <w:rsid w:val="006367A0"/>
    <w:rsid w:val="00657109"/>
    <w:rsid w:val="00664819"/>
    <w:rsid w:val="00681000"/>
    <w:rsid w:val="00685C4E"/>
    <w:rsid w:val="006A3D68"/>
    <w:rsid w:val="006A6D25"/>
    <w:rsid w:val="006A76B4"/>
    <w:rsid w:val="006C3990"/>
    <w:rsid w:val="006C42FF"/>
    <w:rsid w:val="006E6BB0"/>
    <w:rsid w:val="006F135B"/>
    <w:rsid w:val="007250B8"/>
    <w:rsid w:val="00753BE4"/>
    <w:rsid w:val="00770172"/>
    <w:rsid w:val="00774A0D"/>
    <w:rsid w:val="00785EDF"/>
    <w:rsid w:val="00791FC4"/>
    <w:rsid w:val="007A01C0"/>
    <w:rsid w:val="007B7EC5"/>
    <w:rsid w:val="007C0B7D"/>
    <w:rsid w:val="007E51D1"/>
    <w:rsid w:val="007E6A6F"/>
    <w:rsid w:val="00806C1B"/>
    <w:rsid w:val="008334F8"/>
    <w:rsid w:val="00834286"/>
    <w:rsid w:val="00882FE4"/>
    <w:rsid w:val="008B1410"/>
    <w:rsid w:val="008D50B1"/>
    <w:rsid w:val="00902309"/>
    <w:rsid w:val="00963E02"/>
    <w:rsid w:val="00970ABB"/>
    <w:rsid w:val="00973872"/>
    <w:rsid w:val="009808F8"/>
    <w:rsid w:val="009977DC"/>
    <w:rsid w:val="009A21D6"/>
    <w:rsid w:val="009A764D"/>
    <w:rsid w:val="009C13F0"/>
    <w:rsid w:val="009C1983"/>
    <w:rsid w:val="009C7C4B"/>
    <w:rsid w:val="009D6799"/>
    <w:rsid w:val="009E562E"/>
    <w:rsid w:val="00A020FB"/>
    <w:rsid w:val="00A927BA"/>
    <w:rsid w:val="00AC1EEF"/>
    <w:rsid w:val="00AC7760"/>
    <w:rsid w:val="00AD2817"/>
    <w:rsid w:val="00AD3CDE"/>
    <w:rsid w:val="00AE242F"/>
    <w:rsid w:val="00B00E88"/>
    <w:rsid w:val="00B1260B"/>
    <w:rsid w:val="00B21F61"/>
    <w:rsid w:val="00B247E4"/>
    <w:rsid w:val="00B351E9"/>
    <w:rsid w:val="00B72BEF"/>
    <w:rsid w:val="00B76DC7"/>
    <w:rsid w:val="00BB7978"/>
    <w:rsid w:val="00BE12F7"/>
    <w:rsid w:val="00C66777"/>
    <w:rsid w:val="00C74F90"/>
    <w:rsid w:val="00CA7175"/>
    <w:rsid w:val="00CC7F5D"/>
    <w:rsid w:val="00CE4D22"/>
    <w:rsid w:val="00CE5469"/>
    <w:rsid w:val="00D00D0D"/>
    <w:rsid w:val="00D15626"/>
    <w:rsid w:val="00D33718"/>
    <w:rsid w:val="00D353A9"/>
    <w:rsid w:val="00D514BD"/>
    <w:rsid w:val="00D6171C"/>
    <w:rsid w:val="00D62266"/>
    <w:rsid w:val="00DA69AD"/>
    <w:rsid w:val="00DB3E4E"/>
    <w:rsid w:val="00DB7337"/>
    <w:rsid w:val="00DD7E09"/>
    <w:rsid w:val="00DE740B"/>
    <w:rsid w:val="00DF0C2A"/>
    <w:rsid w:val="00E03CAA"/>
    <w:rsid w:val="00E22DA3"/>
    <w:rsid w:val="00E40E7B"/>
    <w:rsid w:val="00E47AFC"/>
    <w:rsid w:val="00E600C5"/>
    <w:rsid w:val="00E6038C"/>
    <w:rsid w:val="00E726E9"/>
    <w:rsid w:val="00E72B6B"/>
    <w:rsid w:val="00E9275A"/>
    <w:rsid w:val="00EB7433"/>
    <w:rsid w:val="00EC06DB"/>
    <w:rsid w:val="00ED1AA0"/>
    <w:rsid w:val="00ED4B53"/>
    <w:rsid w:val="00EF7D5C"/>
    <w:rsid w:val="00F17D87"/>
    <w:rsid w:val="00F22EE6"/>
    <w:rsid w:val="00F559D6"/>
    <w:rsid w:val="00F66AD6"/>
    <w:rsid w:val="00F81890"/>
    <w:rsid w:val="00FB32CD"/>
    <w:rsid w:val="01F209C3"/>
    <w:rsid w:val="042246F4"/>
    <w:rsid w:val="12862107"/>
    <w:rsid w:val="15957A2F"/>
    <w:rsid w:val="220F1D20"/>
    <w:rsid w:val="297165E5"/>
    <w:rsid w:val="2B445F0C"/>
    <w:rsid w:val="4A1377FB"/>
    <w:rsid w:val="61157ECE"/>
    <w:rsid w:val="613D4529"/>
    <w:rsid w:val="678B2465"/>
    <w:rsid w:val="6D1566E5"/>
    <w:rsid w:val="6E0D69D5"/>
    <w:rsid w:val="6E2D455A"/>
    <w:rsid w:val="71665D64"/>
    <w:rsid w:val="78F84453"/>
    <w:rsid w:val="7B6B757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qFormat/>
    <w:uiPriority w:val="99"/>
    <w:rPr>
      <w:rFonts w:cs="Times New Roman"/>
    </w:rPr>
  </w:style>
  <w:style w:type="character" w:styleId="8">
    <w:name w:val="FollowedHyperlink"/>
    <w:semiHidden/>
    <w:unhideWhenUsed/>
    <w:qFormat/>
    <w:uiPriority w:val="99"/>
    <w:rPr>
      <w:color w:val="800080"/>
      <w:u w:val="none"/>
    </w:rPr>
  </w:style>
  <w:style w:type="character" w:styleId="9">
    <w:name w:val="Hyperlink"/>
    <w:semiHidden/>
    <w:unhideWhenUsed/>
    <w:qFormat/>
    <w:uiPriority w:val="99"/>
    <w:rPr>
      <w:color w:val="0000FF"/>
      <w:u w:val="none"/>
    </w:rPr>
  </w:style>
  <w:style w:type="paragraph" w:styleId="10">
    <w:name w:val="List Paragraph"/>
    <w:basedOn w:val="1"/>
    <w:qFormat/>
    <w:uiPriority w:val="99"/>
    <w:pPr>
      <w:ind w:firstLine="420" w:firstLineChars="200"/>
    </w:pPr>
  </w:style>
  <w:style w:type="character" w:customStyle="1" w:styleId="11">
    <w:name w:val="页脚 字符"/>
    <w:link w:val="2"/>
    <w:semiHidden/>
    <w:qFormat/>
    <w:uiPriority w:val="99"/>
    <w:rPr>
      <w:sz w:val="18"/>
      <w:szCs w:val="18"/>
    </w:rPr>
  </w:style>
  <w:style w:type="character" w:customStyle="1" w:styleId="12">
    <w:name w:val="页眉 字符"/>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774</Words>
  <Characters>4413</Characters>
  <Lines>36</Lines>
  <Paragraphs>10</Paragraphs>
  <TotalTime>595</TotalTime>
  <ScaleCrop>false</ScaleCrop>
  <LinksUpToDate>false</LinksUpToDate>
  <CharactersWithSpaces>5177</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2018-03-06T03:02:00Z</dcterms:created>
  <dc:creator>cwc</dc:creator>
  <cp:lastModifiedBy>1</cp:lastModifiedBy>
  <cp:lastPrinted>2019-11-01T02:01:00Z</cp:lastPrinted>
  <dcterms:modified xsi:type="dcterms:W3CDTF">2019-11-11T07:27:36Z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